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68" w:rsidRPr="00611868" w:rsidRDefault="00611868" w:rsidP="00611868">
      <w:pPr>
        <w:spacing w:after="0" w:line="240" w:lineRule="atLeast"/>
        <w:jc w:val="center"/>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TAŞINMAZ MAL SATILACAKTIR</w:t>
      </w:r>
    </w:p>
    <w:p w:rsidR="00611868" w:rsidRPr="00611868" w:rsidRDefault="00611868" w:rsidP="00611868">
      <w:pPr>
        <w:spacing w:after="6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b/>
          <w:bCs/>
          <w:color w:val="0000FF"/>
          <w:sz w:val="18"/>
          <w:szCs w:val="18"/>
          <w:lang w:eastAsia="tr-TR"/>
        </w:rPr>
        <w:t>İzmir Seferihisar Belediye Başkanlığından:</w:t>
      </w:r>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611868">
        <w:rPr>
          <w:rFonts w:ascii="Times New Roman" w:eastAsia="Times New Roman" w:hAnsi="Times New Roman" w:cs="Times New Roman"/>
          <w:color w:val="000000"/>
          <w:sz w:val="18"/>
          <w:szCs w:val="18"/>
          <w:lang w:eastAsia="tr-TR"/>
        </w:rPr>
        <w:t>İli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İzmir</w:t>
      </w:r>
      <w:proofErr w:type="gramEnd"/>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611868">
        <w:rPr>
          <w:rFonts w:ascii="Times New Roman" w:eastAsia="Times New Roman" w:hAnsi="Times New Roman" w:cs="Times New Roman"/>
          <w:color w:val="000000"/>
          <w:sz w:val="18"/>
          <w:szCs w:val="18"/>
          <w:lang w:eastAsia="tr-TR"/>
        </w:rPr>
        <w:t>İlçesi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Seferihisar</w:t>
      </w:r>
      <w:proofErr w:type="gramEnd"/>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611868">
        <w:rPr>
          <w:rFonts w:ascii="Times New Roman" w:eastAsia="Times New Roman" w:hAnsi="Times New Roman" w:cs="Times New Roman"/>
          <w:color w:val="000000"/>
          <w:sz w:val="18"/>
          <w:szCs w:val="18"/>
          <w:lang w:eastAsia="tr-TR"/>
        </w:rPr>
        <w:t>Kurum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Seferihisar</w:t>
      </w:r>
      <w:proofErr w:type="gramEnd"/>
      <w:r w:rsidRPr="00611868">
        <w:rPr>
          <w:rFonts w:ascii="Times New Roman" w:eastAsia="Times New Roman" w:hAnsi="Times New Roman" w:cs="Times New Roman"/>
          <w:color w:val="000000"/>
          <w:sz w:val="18"/>
          <w:szCs w:val="18"/>
          <w:lang w:eastAsia="tr-TR"/>
        </w:rPr>
        <w:t xml:space="preserve"> Belediye Başkanlığı</w:t>
      </w:r>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İşin Adı/Konusu/</w:t>
      </w:r>
      <w:proofErr w:type="gramStart"/>
      <w:r w:rsidRPr="00611868">
        <w:rPr>
          <w:rFonts w:ascii="Times New Roman" w:eastAsia="Times New Roman" w:hAnsi="Times New Roman" w:cs="Times New Roman"/>
          <w:color w:val="000000"/>
          <w:sz w:val="18"/>
          <w:szCs w:val="18"/>
          <w:lang w:eastAsia="tr-TR"/>
        </w:rPr>
        <w:t>Cinsi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Taşınmaz</w:t>
      </w:r>
      <w:proofErr w:type="gramEnd"/>
      <w:r w:rsidRPr="00611868">
        <w:rPr>
          <w:rFonts w:ascii="Times New Roman" w:eastAsia="Times New Roman" w:hAnsi="Times New Roman" w:cs="Times New Roman"/>
          <w:color w:val="000000"/>
          <w:sz w:val="18"/>
          <w:szCs w:val="18"/>
          <w:lang w:eastAsia="tr-TR"/>
        </w:rPr>
        <w:t xml:space="preserve"> mal satılacaktır.</w:t>
      </w:r>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 xml:space="preserve">İhale Tarihi &amp; </w:t>
      </w:r>
      <w:proofErr w:type="gramStart"/>
      <w:r w:rsidRPr="00611868">
        <w:rPr>
          <w:rFonts w:ascii="Times New Roman" w:eastAsia="Times New Roman" w:hAnsi="Times New Roman" w:cs="Times New Roman"/>
          <w:color w:val="000000"/>
          <w:sz w:val="18"/>
          <w:szCs w:val="18"/>
          <w:lang w:eastAsia="tr-TR"/>
        </w:rPr>
        <w:t>Saati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21</w:t>
      </w:r>
      <w:proofErr w:type="gramEnd"/>
      <w:r w:rsidRPr="00611868">
        <w:rPr>
          <w:rFonts w:ascii="Times New Roman" w:eastAsia="Times New Roman" w:hAnsi="Times New Roman" w:cs="Times New Roman"/>
          <w:color w:val="000000"/>
          <w:sz w:val="18"/>
          <w:lang w:eastAsia="tr-TR"/>
        </w:rPr>
        <w:t>/09/2016 </w:t>
      </w:r>
      <w:r w:rsidRPr="00611868">
        <w:rPr>
          <w:rFonts w:ascii="Times New Roman" w:eastAsia="Times New Roman" w:hAnsi="Times New Roman" w:cs="Times New Roman"/>
          <w:color w:val="000000"/>
          <w:sz w:val="18"/>
          <w:szCs w:val="18"/>
          <w:lang w:eastAsia="tr-TR"/>
        </w:rPr>
        <w:t>Çarşamba Saat:11.00</w:t>
      </w:r>
    </w:p>
    <w:p w:rsidR="00611868" w:rsidRPr="00611868" w:rsidRDefault="00611868" w:rsidP="00611868">
      <w:pPr>
        <w:spacing w:after="0" w:line="240" w:lineRule="atLeast"/>
        <w:ind w:left="2552" w:hanging="1985"/>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 xml:space="preserve">İhale </w:t>
      </w:r>
      <w:proofErr w:type="gramStart"/>
      <w:r w:rsidRPr="00611868">
        <w:rPr>
          <w:rFonts w:ascii="Times New Roman" w:eastAsia="Times New Roman" w:hAnsi="Times New Roman" w:cs="Times New Roman"/>
          <w:color w:val="000000"/>
          <w:sz w:val="18"/>
          <w:szCs w:val="18"/>
          <w:lang w:eastAsia="tr-TR"/>
        </w:rPr>
        <w:t>Usulü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 </w:t>
      </w:r>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2886</w:t>
      </w:r>
      <w:proofErr w:type="gramEnd"/>
      <w:r w:rsidRPr="00611868">
        <w:rPr>
          <w:rFonts w:ascii="Times New Roman" w:eastAsia="Times New Roman" w:hAnsi="Times New Roman" w:cs="Times New Roman"/>
          <w:color w:val="000000"/>
          <w:sz w:val="18"/>
          <w:szCs w:val="18"/>
          <w:lang w:eastAsia="tr-TR"/>
        </w:rPr>
        <w:t xml:space="preserve"> sayılı Kanunun 36. maddesine göre 37 - 43. Maddelerinde belirtilen Kapalı Teklif Usulü</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657"/>
        <w:gridCol w:w="996"/>
        <w:gridCol w:w="1197"/>
        <w:gridCol w:w="544"/>
        <w:gridCol w:w="685"/>
        <w:gridCol w:w="1113"/>
        <w:gridCol w:w="1381"/>
        <w:gridCol w:w="4767"/>
      </w:tblGrid>
      <w:tr w:rsidR="00611868" w:rsidRPr="00611868" w:rsidTr="00611868">
        <w:trPr>
          <w:trHeight w:val="20"/>
        </w:trPr>
        <w:tc>
          <w:tcPr>
            <w:tcW w:w="70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İli</w:t>
            </w: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İlçesi</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Mahallesi ve Mevkii</w:t>
            </w:r>
          </w:p>
        </w:tc>
        <w:tc>
          <w:tcPr>
            <w:tcW w:w="56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Ada</w:t>
            </w:r>
          </w:p>
        </w:tc>
        <w:tc>
          <w:tcPr>
            <w:tcW w:w="709"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Parsel</w:t>
            </w:r>
          </w:p>
        </w:tc>
        <w:tc>
          <w:tcPr>
            <w:tcW w:w="1159"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Yüzölçümü (m</w:t>
            </w:r>
            <w:r w:rsidRPr="00611868">
              <w:rPr>
                <w:rFonts w:ascii="Times New Roman" w:eastAsia="Times New Roman" w:hAnsi="Times New Roman" w:cs="Times New Roman"/>
                <w:sz w:val="18"/>
                <w:szCs w:val="18"/>
                <w:vertAlign w:val="superscript"/>
                <w:lang w:eastAsia="tr-TR"/>
              </w:rPr>
              <w:t>2</w:t>
            </w:r>
            <w:r w:rsidRPr="00611868">
              <w:rPr>
                <w:rFonts w:ascii="Times New Roman" w:eastAsia="Times New Roman" w:hAnsi="Times New Roman" w:cs="Times New Roman"/>
                <w:sz w:val="18"/>
                <w:szCs w:val="18"/>
                <w:lang w:eastAsia="tr-TR"/>
              </w:rPr>
              <w:t>)</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Muhammen Bedeli (TL)</w:t>
            </w:r>
          </w:p>
        </w:tc>
        <w:tc>
          <w:tcPr>
            <w:tcW w:w="70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Açıklama (varsa)</w:t>
            </w:r>
          </w:p>
        </w:tc>
      </w:tr>
      <w:tr w:rsidR="00611868" w:rsidRPr="00611868" w:rsidTr="00611868">
        <w:trPr>
          <w:trHeight w:val="20"/>
        </w:trPr>
        <w:tc>
          <w:tcPr>
            <w:tcW w:w="70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İzmir</w:t>
            </w:r>
          </w:p>
        </w:tc>
        <w:tc>
          <w:tcPr>
            <w:tcW w:w="99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Seferihisar</w:t>
            </w:r>
          </w:p>
        </w:tc>
        <w:tc>
          <w:tcPr>
            <w:tcW w:w="141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Atatürk</w:t>
            </w:r>
          </w:p>
        </w:tc>
        <w:tc>
          <w:tcPr>
            <w:tcW w:w="56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proofErr w:type="gramStart"/>
            <w:r w:rsidRPr="00611868">
              <w:rPr>
                <w:rFonts w:ascii="Times New Roman" w:eastAsia="Times New Roman" w:hAnsi="Times New Roman" w:cs="Times New Roman"/>
                <w:sz w:val="18"/>
                <w:lang w:eastAsia="tr-TR"/>
              </w:rPr>
              <w:t>….</w:t>
            </w:r>
            <w:proofErr w:type="gramEnd"/>
          </w:p>
        </w:tc>
        <w:tc>
          <w:tcPr>
            <w:tcW w:w="70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4740</w:t>
            </w:r>
          </w:p>
        </w:tc>
        <w:tc>
          <w:tcPr>
            <w:tcW w:w="115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9.075 m</w:t>
            </w:r>
            <w:r w:rsidRPr="00611868">
              <w:rPr>
                <w:rFonts w:ascii="Times New Roman" w:eastAsia="Times New Roman" w:hAnsi="Times New Roman" w:cs="Times New Roman"/>
                <w:sz w:val="18"/>
                <w:szCs w:val="18"/>
                <w:vertAlign w:val="superscript"/>
                <w:lang w:eastAsia="tr-TR"/>
              </w:rPr>
              <w:t>2</w:t>
            </w:r>
          </w:p>
        </w:tc>
        <w:tc>
          <w:tcPr>
            <w:tcW w:w="15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611868" w:rsidRPr="00611868" w:rsidRDefault="00611868" w:rsidP="00611868">
            <w:pPr>
              <w:spacing w:after="0" w:line="20" w:lineRule="atLeast"/>
              <w:jc w:val="center"/>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3.000.000,00 TL</w:t>
            </w:r>
          </w:p>
        </w:tc>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1868" w:rsidRPr="00611868" w:rsidRDefault="00611868" w:rsidP="00611868">
            <w:pPr>
              <w:spacing w:after="0" w:line="20" w:lineRule="atLeast"/>
              <w:jc w:val="both"/>
              <w:rPr>
                <w:rFonts w:ascii="Times New Roman" w:eastAsia="Times New Roman" w:hAnsi="Times New Roman" w:cs="Times New Roman"/>
                <w:sz w:val="20"/>
                <w:szCs w:val="20"/>
                <w:lang w:eastAsia="tr-TR"/>
              </w:rPr>
            </w:pPr>
            <w:r w:rsidRPr="00611868">
              <w:rPr>
                <w:rFonts w:ascii="Times New Roman" w:eastAsia="Times New Roman" w:hAnsi="Times New Roman" w:cs="Times New Roman"/>
                <w:spacing w:val="-2"/>
                <w:sz w:val="18"/>
                <w:szCs w:val="18"/>
                <w:lang w:eastAsia="tr-TR"/>
              </w:rPr>
              <w:t>Arsanın tamamı 9.211,00 m</w:t>
            </w:r>
            <w:r w:rsidRPr="00611868">
              <w:rPr>
                <w:rFonts w:ascii="Times New Roman" w:eastAsia="Times New Roman" w:hAnsi="Times New Roman" w:cs="Times New Roman"/>
                <w:spacing w:val="-2"/>
                <w:sz w:val="18"/>
                <w:szCs w:val="18"/>
                <w:vertAlign w:val="superscript"/>
                <w:lang w:eastAsia="tr-TR"/>
              </w:rPr>
              <w:t>2</w:t>
            </w:r>
            <w:r w:rsidRPr="00611868">
              <w:rPr>
                <w:rFonts w:ascii="Times New Roman" w:eastAsia="Times New Roman" w:hAnsi="Times New Roman" w:cs="Times New Roman"/>
                <w:spacing w:val="-2"/>
                <w:sz w:val="18"/>
                <w:lang w:eastAsia="tr-TR"/>
              </w:rPr>
              <w:t> </w:t>
            </w:r>
            <w:r w:rsidRPr="00611868">
              <w:rPr>
                <w:rFonts w:ascii="Times New Roman" w:eastAsia="Times New Roman" w:hAnsi="Times New Roman" w:cs="Times New Roman"/>
                <w:spacing w:val="-2"/>
                <w:sz w:val="18"/>
                <w:szCs w:val="18"/>
                <w:lang w:eastAsia="tr-TR"/>
              </w:rPr>
              <w:t>olup Belediyeye ait 1181/1200 hisseye denk gelen kısmı satışa konudur.</w:t>
            </w:r>
            <w:r w:rsidRPr="00611868">
              <w:rPr>
                <w:rFonts w:ascii="Times New Roman" w:eastAsia="Times New Roman" w:hAnsi="Times New Roman" w:cs="Times New Roman"/>
                <w:spacing w:val="-2"/>
                <w:sz w:val="18"/>
                <w:lang w:eastAsia="tr-TR"/>
              </w:rPr>
              <w:t> </w:t>
            </w:r>
            <w:proofErr w:type="gramStart"/>
            <w:r w:rsidRPr="00611868">
              <w:rPr>
                <w:rFonts w:ascii="Times New Roman" w:eastAsia="Times New Roman" w:hAnsi="Times New Roman" w:cs="Times New Roman"/>
                <w:spacing w:val="-2"/>
                <w:sz w:val="18"/>
                <w:lang w:eastAsia="tr-TR"/>
              </w:rPr>
              <w:t>19,00/1200</w:t>
            </w:r>
            <w:proofErr w:type="gramEnd"/>
            <w:r w:rsidRPr="00611868">
              <w:rPr>
                <w:rFonts w:ascii="Times New Roman" w:eastAsia="Times New Roman" w:hAnsi="Times New Roman" w:cs="Times New Roman"/>
                <w:spacing w:val="-2"/>
                <w:sz w:val="18"/>
                <w:lang w:eastAsia="tr-TR"/>
              </w:rPr>
              <w:t> </w:t>
            </w:r>
            <w:r w:rsidRPr="00611868">
              <w:rPr>
                <w:rFonts w:ascii="Times New Roman" w:eastAsia="Times New Roman" w:hAnsi="Times New Roman" w:cs="Times New Roman"/>
                <w:spacing w:val="-2"/>
                <w:sz w:val="18"/>
                <w:szCs w:val="18"/>
                <w:lang w:eastAsia="tr-TR"/>
              </w:rPr>
              <w:t>lük hisseye karşılık gelen 146 m</w:t>
            </w:r>
            <w:r w:rsidRPr="00611868">
              <w:rPr>
                <w:rFonts w:ascii="Times New Roman" w:eastAsia="Times New Roman" w:hAnsi="Times New Roman" w:cs="Times New Roman"/>
                <w:spacing w:val="-2"/>
                <w:sz w:val="18"/>
                <w:szCs w:val="18"/>
                <w:vertAlign w:val="superscript"/>
                <w:lang w:eastAsia="tr-TR"/>
              </w:rPr>
              <w:t>2</w:t>
            </w:r>
            <w:r w:rsidRPr="00611868">
              <w:rPr>
                <w:rFonts w:ascii="Times New Roman" w:eastAsia="Times New Roman" w:hAnsi="Times New Roman" w:cs="Times New Roman"/>
                <w:spacing w:val="-2"/>
                <w:sz w:val="18"/>
                <w:lang w:eastAsia="tr-TR"/>
              </w:rPr>
              <w:t> </w:t>
            </w:r>
            <w:proofErr w:type="spellStart"/>
            <w:r w:rsidRPr="00611868">
              <w:rPr>
                <w:rFonts w:ascii="Times New Roman" w:eastAsia="Times New Roman" w:hAnsi="Times New Roman" w:cs="Times New Roman"/>
                <w:spacing w:val="-2"/>
                <w:sz w:val="18"/>
                <w:lang w:eastAsia="tr-TR"/>
              </w:rPr>
              <w:t>lik</w:t>
            </w:r>
            <w:proofErr w:type="spellEnd"/>
            <w:r w:rsidRPr="00611868">
              <w:rPr>
                <w:rFonts w:ascii="Times New Roman" w:eastAsia="Times New Roman" w:hAnsi="Times New Roman" w:cs="Times New Roman"/>
                <w:spacing w:val="-2"/>
                <w:sz w:val="18"/>
                <w:lang w:eastAsia="tr-TR"/>
              </w:rPr>
              <w:t> </w:t>
            </w:r>
            <w:r w:rsidRPr="00611868">
              <w:rPr>
                <w:rFonts w:ascii="Times New Roman" w:eastAsia="Times New Roman" w:hAnsi="Times New Roman" w:cs="Times New Roman"/>
                <w:spacing w:val="-2"/>
                <w:sz w:val="18"/>
                <w:szCs w:val="18"/>
                <w:lang w:eastAsia="tr-TR"/>
              </w:rPr>
              <w:t>kısım Maliye Hazinesine aittir.</w:t>
            </w:r>
          </w:p>
        </w:tc>
      </w:tr>
      <w:tr w:rsidR="00611868" w:rsidRPr="00611868" w:rsidTr="00611868">
        <w:trPr>
          <w:trHeight w:val="20"/>
        </w:trPr>
        <w:tc>
          <w:tcPr>
            <w:tcW w:w="14175"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1868" w:rsidRPr="00611868" w:rsidRDefault="00611868" w:rsidP="00611868">
            <w:pPr>
              <w:spacing w:after="0" w:line="20" w:lineRule="atLeast"/>
              <w:rPr>
                <w:rFonts w:ascii="Times New Roman" w:eastAsia="Times New Roman" w:hAnsi="Times New Roman" w:cs="Times New Roman"/>
                <w:sz w:val="20"/>
                <w:szCs w:val="20"/>
                <w:lang w:eastAsia="tr-TR"/>
              </w:rPr>
            </w:pPr>
            <w:r w:rsidRPr="00611868">
              <w:rPr>
                <w:rFonts w:ascii="Times New Roman" w:eastAsia="Times New Roman" w:hAnsi="Times New Roman" w:cs="Times New Roman"/>
                <w:sz w:val="18"/>
                <w:szCs w:val="18"/>
                <w:lang w:eastAsia="tr-TR"/>
              </w:rPr>
              <w:t>Satış işlemi KDV kanunun 17 /4 - r maddesi kapsamında yapılacaktır.</w:t>
            </w:r>
          </w:p>
        </w:tc>
      </w:tr>
    </w:tbl>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 </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1. 1181/1200 hisseye denk gelen kısmının mülkiyeti Belediyemize ait yukarıda niteliği belirtilen taşınmaz 2886 sayılı Kanunun 36. maddesine göre 37 - 43. Maddelerinde belirtilen şekilde kapalı teklif usulü ile satılacaktır.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2. İhale kapsamında birlikte taşınmaz malla ilgili imar bilgileri aşağıda verilmiştir.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1868">
        <w:rPr>
          <w:rFonts w:ascii="Times New Roman" w:eastAsia="Times New Roman" w:hAnsi="Times New Roman" w:cs="Times New Roman"/>
          <w:color w:val="000000"/>
          <w:sz w:val="18"/>
          <w:lang w:eastAsia="tr-TR"/>
        </w:rPr>
        <w:t>Kültür ve Turizm Bakanlığı Plan İnceleme ve Değerlendirme Kurulu’nun 19.04.2016 tarih ve 232/28 sayılı kararı ile uygun görülerek 2634 sayılı Turizmi Teşvik Kanunun 7. Maddesi uyarınca onaylanan 1. Bölge 1/1000 ölçekli Uygulama İmar Planında Günübirlik Tesis Alanında, Park alnında ve Turizm Tesisi Alanında kalmaktadır; ancak imar uygulaması görmeden yapı ruhsatı verilemez.</w:t>
      </w:r>
      <w:proofErr w:type="gramEnd"/>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3. İhale yukarıda belirtilen gün ve saatte Seferihisar Belediyesi Belediye Başkanlığı Encümen huzurunda yapılacaktır. Komisyon gerekçesini kararda belirtmek üzere ihaleyi yapıp yapmamakta serbesttir.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4. İhaleye ilişkin şartname Belediyemiz Yazı İşleri Müdürlüğünden mesai saatleri</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dahilinde</w:t>
      </w:r>
      <w:proofErr w:type="gramEnd"/>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ücretsiz görülebilir ve 200 TL karşılığında temin edilebilir. İhaleye katılacakların şartname bedelini yatırmaları zorunludur.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5. Postayla yapılacak başvurular için adresimiz Seferihisar Belediyesi Yazı İşleri Müdürlüğü</w:t>
      </w:r>
      <w:r w:rsidRPr="00611868">
        <w:rPr>
          <w:rFonts w:ascii="Times New Roman" w:eastAsia="Times New Roman" w:hAnsi="Times New Roman" w:cs="Times New Roman"/>
          <w:color w:val="000000"/>
          <w:sz w:val="18"/>
          <w:lang w:eastAsia="tr-TR"/>
        </w:rPr>
        <w:t> </w:t>
      </w:r>
      <w:proofErr w:type="spellStart"/>
      <w:r w:rsidRPr="00611868">
        <w:rPr>
          <w:rFonts w:ascii="Times New Roman" w:eastAsia="Times New Roman" w:hAnsi="Times New Roman" w:cs="Times New Roman"/>
          <w:color w:val="000000"/>
          <w:sz w:val="18"/>
          <w:lang w:eastAsia="tr-TR"/>
        </w:rPr>
        <w:t>Camikebir</w:t>
      </w:r>
      <w:proofErr w:type="spellEnd"/>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Mahallesi 52/1 Sok. No. 14 Seferihisar/</w:t>
      </w:r>
      <w:proofErr w:type="spellStart"/>
      <w:r w:rsidRPr="00611868">
        <w:rPr>
          <w:rFonts w:ascii="Times New Roman" w:eastAsia="Times New Roman" w:hAnsi="Times New Roman" w:cs="Times New Roman"/>
          <w:color w:val="000000"/>
          <w:sz w:val="18"/>
          <w:lang w:eastAsia="tr-TR"/>
        </w:rPr>
        <w:t>İZMİR’dir</w:t>
      </w:r>
      <w:proofErr w:type="spellEnd"/>
      <w:r w:rsidRPr="00611868">
        <w:rPr>
          <w:rFonts w:ascii="Times New Roman" w:eastAsia="Times New Roman" w:hAnsi="Times New Roman" w:cs="Times New Roman"/>
          <w:color w:val="000000"/>
          <w:sz w:val="18"/>
          <w:szCs w:val="18"/>
          <w:lang w:eastAsia="tr-TR"/>
        </w:rPr>
        <w:t>.</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6. Telgraf veya faksla yapılacak müracaatla ve postada meydana gelebilecek gecikmeler kabul edilmeyecektir.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7. ‘’SON TEKLİFLER İHALEDE HAZIR BULUNAN İSTEKLİLERDEN’’ alınacağı için isteklilerin ihalede hazır bulunmaları gerekmektedir.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8. İhaleye katılabilmek için gerekli belgeler aşağıdaki gibidir;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2886 sayılı Kanunun 36. maddesine göre hazırlanmış,</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a) Dış Zarf (İdari Şartname Madde:11 de belirtilen şekliyle)</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b) İç Zarf (İdari Şartname Madde:11 de belirtilen şekliyle)</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c) Teklif Mektubu (İdari Şartname ekinde bulunan örneğe uygun)</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d) Kanuni</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ikametgah</w:t>
      </w:r>
      <w:proofErr w:type="gramEnd"/>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sahibi olmak (İkametgah ilmühaberi/yerleşim yeri belgesi/adres beyanı)</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e) Nüfus sureti (gerçek kişiler için)</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f) Geçici teminat muhammen bedelin %3 ü oranında olup 90.000,00 TL (doksan bin Türk Lirası)</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dır</w:t>
      </w:r>
      <w:proofErr w:type="gramEnd"/>
      <w:r w:rsidRPr="00611868">
        <w:rPr>
          <w:rFonts w:ascii="Times New Roman" w:eastAsia="Times New Roman" w:hAnsi="Times New Roman" w:cs="Times New Roman"/>
          <w:color w:val="000000"/>
          <w:sz w:val="18"/>
          <w:szCs w:val="18"/>
          <w:lang w:eastAsia="tr-TR"/>
        </w:rPr>
        <w:t>.</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g) Şartname alındı makbuzu</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lastRenderedPageBreak/>
        <w:t>h) Başkası adına ihaleye katılacaklar için usulüne uygun olarak düzenlenmiş noter tasdikli</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vekaletname</w:t>
      </w:r>
      <w:proofErr w:type="gramEnd"/>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ı) Tüzel Kişiler ihaleye katılacaksa, Ticaret ve Sanayi Odasından veya ilgili Esnaf ve</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Sanatkarlar</w:t>
      </w:r>
      <w:proofErr w:type="gramEnd"/>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Odasından kayıtlı olduğunu gösteren ihalenin yapıldığı yıl içinde alınmış belge</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i) Gerçek kişi olması halinde, noter tasdikli imza beyannamesi</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1868">
        <w:rPr>
          <w:rFonts w:ascii="Times New Roman" w:eastAsia="Times New Roman" w:hAnsi="Times New Roman" w:cs="Times New Roman"/>
          <w:color w:val="000000"/>
          <w:sz w:val="18"/>
          <w:lang w:eastAsia="tr-TR"/>
        </w:rPr>
        <w:t>j) Tüzel kişi olması halinde, İlgilisine göre tüzel kişiliğin ortakları, üyeleri veya kurucuları ile tüzel kişiliğin yönetimindeki görevleri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k) Tüzel kişilik adına ihaleye katılacak veya teklifte bulunacak kişilerin tüzel kişiliği temsile yetkili olduklarını gösterir noterlikçe tasdik edilmiş yetki belgesi.</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Tüzel kişi olması halinde, şirket ortaklarının hisse durumlarını ve şirketteki görevlerini belirten, son durumu gösteren Ticaret Sicil Gazetesinin aslı veya noter tasdikli örneği ile tüzel kişiliğin noter tasdikli imza sirküleri,</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Taşınmaz mal için istekliler tarafından verilecek teklif ve geçici teminat miktarı, Türk Lirası (TL) üzerinden verilecektir.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Madde 9. İsteklilerin; ihaleye katılabilmek için belirtilen belgeler, belediyeden temin edecekleri şartname ve şartname ekleri ile birlikte ihale dosyalarını</w:t>
      </w:r>
      <w:r w:rsidRPr="00611868">
        <w:rPr>
          <w:rFonts w:ascii="Times New Roman" w:eastAsia="Times New Roman" w:hAnsi="Times New Roman" w:cs="Times New Roman"/>
          <w:color w:val="000000"/>
          <w:sz w:val="18"/>
          <w:lang w:eastAsia="tr-TR"/>
        </w:rPr>
        <w:t> </w:t>
      </w:r>
      <w:proofErr w:type="gramStart"/>
      <w:r w:rsidRPr="00611868">
        <w:rPr>
          <w:rFonts w:ascii="Times New Roman" w:eastAsia="Times New Roman" w:hAnsi="Times New Roman" w:cs="Times New Roman"/>
          <w:color w:val="000000"/>
          <w:sz w:val="18"/>
          <w:lang w:eastAsia="tr-TR"/>
        </w:rPr>
        <w:t>21/09/2016</w:t>
      </w:r>
      <w:proofErr w:type="gramEnd"/>
      <w:r w:rsidRPr="00611868">
        <w:rPr>
          <w:rFonts w:ascii="Times New Roman" w:eastAsia="Times New Roman" w:hAnsi="Times New Roman" w:cs="Times New Roman"/>
          <w:color w:val="000000"/>
          <w:sz w:val="18"/>
          <w:lang w:eastAsia="tr-TR"/>
        </w:rPr>
        <w:t> </w:t>
      </w:r>
      <w:r w:rsidRPr="00611868">
        <w:rPr>
          <w:rFonts w:ascii="Times New Roman" w:eastAsia="Times New Roman" w:hAnsi="Times New Roman" w:cs="Times New Roman"/>
          <w:color w:val="000000"/>
          <w:sz w:val="18"/>
          <w:szCs w:val="18"/>
          <w:lang w:eastAsia="tr-TR"/>
        </w:rPr>
        <w:t>tarih ve saat:10.30 a kadar Seferihisar Belediyesi Yazı İşleri Müdürlüğüne teslim etmeleri zorunludur.</w:t>
      </w:r>
    </w:p>
    <w:p w:rsidR="00611868" w:rsidRPr="00611868" w:rsidRDefault="00611868" w:rsidP="00611868">
      <w:pPr>
        <w:spacing w:after="0" w:line="240" w:lineRule="atLeast"/>
        <w:ind w:firstLine="567"/>
        <w:jc w:val="both"/>
        <w:rPr>
          <w:rFonts w:ascii="Times New Roman" w:eastAsia="Times New Roman" w:hAnsi="Times New Roman" w:cs="Times New Roman"/>
          <w:color w:val="000000"/>
          <w:sz w:val="20"/>
          <w:szCs w:val="20"/>
          <w:lang w:eastAsia="tr-TR"/>
        </w:rPr>
      </w:pPr>
      <w:r w:rsidRPr="00611868">
        <w:rPr>
          <w:rFonts w:ascii="Times New Roman" w:eastAsia="Times New Roman" w:hAnsi="Times New Roman" w:cs="Times New Roman"/>
          <w:color w:val="000000"/>
          <w:sz w:val="18"/>
          <w:szCs w:val="18"/>
          <w:lang w:eastAsia="tr-TR"/>
        </w:rPr>
        <w:t>İlan olunur.</w:t>
      </w:r>
    </w:p>
    <w:p w:rsidR="00D10F33" w:rsidRDefault="00D10F33"/>
    <w:sectPr w:rsidR="00D10F33" w:rsidSect="0061186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11868"/>
    <w:rsid w:val="00611868"/>
    <w:rsid w:val="00D10F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11868"/>
  </w:style>
  <w:style w:type="character" w:customStyle="1" w:styleId="grame">
    <w:name w:val="grame"/>
    <w:basedOn w:val="VarsaylanParagrafYazTipi"/>
    <w:rsid w:val="00611868"/>
  </w:style>
  <w:style w:type="character" w:customStyle="1" w:styleId="spelle">
    <w:name w:val="spelle"/>
    <w:basedOn w:val="VarsaylanParagrafYazTipi"/>
    <w:rsid w:val="00611868"/>
  </w:style>
</w:styles>
</file>

<file path=word/webSettings.xml><?xml version="1.0" encoding="utf-8"?>
<w:webSettings xmlns:r="http://schemas.openxmlformats.org/officeDocument/2006/relationships" xmlns:w="http://schemas.openxmlformats.org/wordprocessingml/2006/main">
  <w:divs>
    <w:div w:id="10968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2016-09-05T06:23:00Z</dcterms:created>
  <dcterms:modified xsi:type="dcterms:W3CDTF">2016-09-05T06:23:00Z</dcterms:modified>
</cp:coreProperties>
</file>