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64" w:rsidRPr="00AE4C64" w:rsidRDefault="00AE4C64" w:rsidP="00AE4C64">
      <w:pPr>
        <w:spacing w:after="0" w:line="240" w:lineRule="atLeast"/>
        <w:jc w:val="center"/>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ARSALAR SATILACAKTIR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b/>
          <w:bCs/>
          <w:color w:val="0000CC"/>
          <w:sz w:val="18"/>
          <w:szCs w:val="18"/>
          <w:lang w:eastAsia="tr-TR"/>
        </w:rPr>
        <w:t>Kahramanmaraş Büyükşehir Belediye Başkanlığından:</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w:t>
      </w:r>
    </w:p>
    <w:tbl>
      <w:tblPr>
        <w:tblW w:w="11340" w:type="dxa"/>
        <w:tblInd w:w="504" w:type="dxa"/>
        <w:tblCellMar>
          <w:left w:w="0" w:type="dxa"/>
          <w:right w:w="0" w:type="dxa"/>
        </w:tblCellMar>
        <w:tblLook w:val="04A0"/>
      </w:tblPr>
      <w:tblGrid>
        <w:gridCol w:w="506"/>
        <w:gridCol w:w="1726"/>
        <w:gridCol w:w="717"/>
        <w:gridCol w:w="1026"/>
        <w:gridCol w:w="1026"/>
        <w:gridCol w:w="1056"/>
        <w:gridCol w:w="1220"/>
        <w:gridCol w:w="1535"/>
        <w:gridCol w:w="1253"/>
        <w:gridCol w:w="966"/>
        <w:gridCol w:w="696"/>
      </w:tblGrid>
      <w:tr w:rsidR="00AE4C64" w:rsidRPr="00AE4C64" w:rsidTr="00AE4C64">
        <w:trPr>
          <w:trHeight w:val="20"/>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Sıra</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No</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İlçe</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Mahalle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Ada</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Encümen</w:t>
            </w:r>
          </w:p>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Karar</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Tarih/Sayı</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İhale Tarih</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gramStart"/>
            <w:r w:rsidRPr="00AE4C64">
              <w:rPr>
                <w:rFonts w:ascii="Times New Roman" w:eastAsia="Times New Roman" w:hAnsi="Times New Roman" w:cs="Times New Roman"/>
                <w:sz w:val="18"/>
                <w:lang w:eastAsia="tr-TR"/>
              </w:rPr>
              <w:t>ve</w:t>
            </w:r>
            <w:proofErr w:type="gramEnd"/>
            <w:r w:rsidRPr="00AE4C64">
              <w:rPr>
                <w:rFonts w:ascii="Times New Roman" w:eastAsia="Times New Roman" w:hAnsi="Times New Roman" w:cs="Times New Roman"/>
                <w:sz w:val="18"/>
                <w:lang w:eastAsia="tr-TR"/>
              </w:rPr>
              <w:t> </w:t>
            </w:r>
            <w:r w:rsidRPr="00AE4C64">
              <w:rPr>
                <w:rFonts w:ascii="Times New Roman" w:eastAsia="Times New Roman" w:hAnsi="Times New Roman" w:cs="Times New Roman"/>
                <w:sz w:val="18"/>
                <w:szCs w:val="18"/>
                <w:lang w:eastAsia="tr-TR"/>
              </w:rPr>
              <w:t>Saatleri</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M²</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Yüzölçümü</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M² sinin Muhammen Bedeli</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Tamamının Muhammen Bedeli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Geçici Teminat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İmar Durumları</w:t>
            </w:r>
          </w:p>
        </w:tc>
        <w:tc>
          <w:tcPr>
            <w:tcW w:w="1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İhale Türü</w:t>
            </w:r>
          </w:p>
        </w:tc>
      </w:tr>
      <w:tr w:rsidR="00AE4C64" w:rsidRPr="00AE4C64" w:rsidTr="00AE4C64">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spellStart"/>
            <w:r w:rsidRPr="00AE4C64">
              <w:rPr>
                <w:rFonts w:ascii="Times New Roman" w:eastAsia="Times New Roman" w:hAnsi="Times New Roman" w:cs="Times New Roman"/>
                <w:sz w:val="18"/>
                <w:lang w:eastAsia="tr-TR"/>
              </w:rPr>
              <w:t>OnikişubatÜngüt</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4528/7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09.09.2016</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2016/1310</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04.10.2016</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gramStart"/>
            <w:r w:rsidRPr="00AE4C64">
              <w:rPr>
                <w:rFonts w:ascii="Times New Roman" w:eastAsia="Times New Roman" w:hAnsi="Times New Roman" w:cs="Times New Roman"/>
                <w:sz w:val="18"/>
                <w:lang w:eastAsia="tr-TR"/>
              </w:rPr>
              <w:t>14:00</w:t>
            </w:r>
            <w:proofErr w:type="gramEnd"/>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7738,08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84"/>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1.550,00 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84"/>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11.994.024,00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27"/>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359.820,72 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E=2.00</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spellStart"/>
            <w:r w:rsidRPr="00AE4C64">
              <w:rPr>
                <w:rFonts w:ascii="Times New Roman" w:eastAsia="Times New Roman" w:hAnsi="Times New Roman" w:cs="Times New Roman"/>
                <w:sz w:val="18"/>
                <w:lang w:eastAsia="tr-TR"/>
              </w:rPr>
              <w:t>Max</w:t>
            </w:r>
            <w:proofErr w:type="spellEnd"/>
            <w:r w:rsidRPr="00AE4C64">
              <w:rPr>
                <w:rFonts w:ascii="Times New Roman" w:eastAsia="Times New Roman" w:hAnsi="Times New Roman" w:cs="Times New Roman"/>
                <w:sz w:val="18"/>
                <w:szCs w:val="18"/>
                <w:lang w:eastAsia="tr-TR"/>
              </w:rPr>
              <w:t>=12 kat karma kullanım alanı</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Kapalı teklif (35/a)</w:t>
            </w:r>
          </w:p>
        </w:tc>
      </w:tr>
      <w:tr w:rsidR="00AE4C64" w:rsidRPr="00AE4C64" w:rsidTr="00AE4C64">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spellStart"/>
            <w:r w:rsidRPr="00AE4C64">
              <w:rPr>
                <w:rFonts w:ascii="Times New Roman" w:eastAsia="Times New Roman" w:hAnsi="Times New Roman" w:cs="Times New Roman"/>
                <w:sz w:val="18"/>
                <w:lang w:eastAsia="tr-TR"/>
              </w:rPr>
              <w:t>Onikişubat</w:t>
            </w:r>
            <w:r w:rsidRPr="00AE4C64">
              <w:rPr>
                <w:rFonts w:ascii="Times New Roman" w:eastAsia="Times New Roman" w:hAnsi="Times New Roman" w:cs="Times New Roman"/>
                <w:sz w:val="18"/>
                <w:szCs w:val="18"/>
                <w:lang w:eastAsia="tr-TR"/>
              </w:rPr>
              <w:t>Hayrullah</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6620/3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06.09.2016</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2016/1287</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04.10.2016</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gramStart"/>
            <w:r w:rsidRPr="00AE4C64">
              <w:rPr>
                <w:rFonts w:ascii="Times New Roman" w:eastAsia="Times New Roman" w:hAnsi="Times New Roman" w:cs="Times New Roman"/>
                <w:sz w:val="18"/>
                <w:lang w:eastAsia="tr-TR"/>
              </w:rPr>
              <w:t>14:10</w:t>
            </w:r>
            <w:proofErr w:type="gramEnd"/>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2922,18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84"/>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6.0000,00 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84"/>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17.533.080,00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27"/>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525.992,40 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proofErr w:type="spellStart"/>
            <w:r w:rsidRPr="00AE4C64">
              <w:rPr>
                <w:rFonts w:ascii="Times New Roman" w:eastAsia="Times New Roman" w:hAnsi="Times New Roman" w:cs="Times New Roman"/>
                <w:sz w:val="18"/>
                <w:lang w:eastAsia="tr-TR"/>
              </w:rPr>
              <w:t>Mia</w:t>
            </w:r>
            <w:proofErr w:type="spellEnd"/>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E=2,50</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Kapalı teklif (35/a)</w:t>
            </w:r>
          </w:p>
        </w:tc>
      </w:tr>
      <w:tr w:rsidR="00AE4C64" w:rsidRPr="00AE4C64" w:rsidTr="00AE4C64">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3</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spellStart"/>
            <w:r w:rsidRPr="00AE4C64">
              <w:rPr>
                <w:rFonts w:ascii="Times New Roman" w:eastAsia="Times New Roman" w:hAnsi="Times New Roman" w:cs="Times New Roman"/>
                <w:sz w:val="18"/>
                <w:lang w:eastAsia="tr-TR"/>
              </w:rPr>
              <w:t>Onikişubat</w:t>
            </w:r>
            <w:r w:rsidRPr="00AE4C64">
              <w:rPr>
                <w:rFonts w:ascii="Times New Roman" w:eastAsia="Times New Roman" w:hAnsi="Times New Roman" w:cs="Times New Roman"/>
                <w:sz w:val="18"/>
                <w:szCs w:val="18"/>
                <w:lang w:eastAsia="tr-TR"/>
              </w:rPr>
              <w:t>Pınarbaşı</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2703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09.09.2016</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2016/1303</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04.10.2016</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gramStart"/>
            <w:r w:rsidRPr="00AE4C64">
              <w:rPr>
                <w:rFonts w:ascii="Times New Roman" w:eastAsia="Times New Roman" w:hAnsi="Times New Roman" w:cs="Times New Roman"/>
                <w:sz w:val="18"/>
                <w:lang w:eastAsia="tr-TR"/>
              </w:rPr>
              <w:t>14:20</w:t>
            </w:r>
            <w:proofErr w:type="gramEnd"/>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2135,00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84"/>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900,00 TL</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84"/>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1.921.500,00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ind w:right="227"/>
              <w:jc w:val="right"/>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57.645,00 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4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E=1.70</w:t>
            </w:r>
          </w:p>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proofErr w:type="spellStart"/>
            <w:r w:rsidRPr="00AE4C64">
              <w:rPr>
                <w:rFonts w:ascii="Times New Roman" w:eastAsia="Times New Roman" w:hAnsi="Times New Roman" w:cs="Times New Roman"/>
                <w:sz w:val="18"/>
                <w:lang w:eastAsia="tr-TR"/>
              </w:rPr>
              <w:t>Max</w:t>
            </w:r>
            <w:proofErr w:type="spellEnd"/>
            <w:r w:rsidRPr="00AE4C64">
              <w:rPr>
                <w:rFonts w:ascii="Times New Roman" w:eastAsia="Times New Roman" w:hAnsi="Times New Roman" w:cs="Times New Roman"/>
                <w:sz w:val="18"/>
                <w:szCs w:val="18"/>
                <w:lang w:eastAsia="tr-TR"/>
              </w:rPr>
              <w:t>=4 kat</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E4C64" w:rsidRPr="00AE4C64" w:rsidRDefault="00AE4C64" w:rsidP="00AE4C64">
            <w:pPr>
              <w:spacing w:after="0" w:line="20" w:lineRule="atLeast"/>
              <w:jc w:val="center"/>
              <w:rPr>
                <w:rFonts w:ascii="Times New Roman" w:eastAsia="Times New Roman" w:hAnsi="Times New Roman" w:cs="Times New Roman"/>
                <w:sz w:val="20"/>
                <w:szCs w:val="20"/>
                <w:lang w:eastAsia="tr-TR"/>
              </w:rPr>
            </w:pPr>
            <w:r w:rsidRPr="00AE4C64">
              <w:rPr>
                <w:rFonts w:ascii="Times New Roman" w:eastAsia="Times New Roman" w:hAnsi="Times New Roman" w:cs="Times New Roman"/>
                <w:sz w:val="18"/>
                <w:szCs w:val="18"/>
                <w:lang w:eastAsia="tr-TR"/>
              </w:rPr>
              <w:t>Kapalı teklif (35/a)</w:t>
            </w:r>
          </w:p>
        </w:tc>
      </w:tr>
    </w:tbl>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b/>
          <w:bCs/>
          <w:i/>
          <w:iCs/>
          <w:color w:val="000000"/>
          <w:sz w:val="18"/>
          <w:szCs w:val="18"/>
          <w:lang w:eastAsia="tr-TR"/>
        </w:rPr>
        <w:t> </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1 - ÜNGÜT MAHALLESİ 4528 ADA 7 PARSEL</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İhale bedelinin % 50 si peşin geriye kalanı ise 6 eşit taksitte ödenecektir. İhale ile satılacak olan taşınmaz</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Onikişubat</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İlçesi</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Üngüt</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Mahallesi 4528</w:t>
      </w:r>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pacing w:val="-2"/>
          <w:sz w:val="18"/>
          <w:szCs w:val="18"/>
          <w:lang w:eastAsia="tr-TR"/>
        </w:rPr>
        <w:t>ada 7</w:t>
      </w:r>
      <w:r w:rsidRPr="00AE4C64">
        <w:rPr>
          <w:rFonts w:ascii="Times New Roman" w:eastAsia="Times New Roman" w:hAnsi="Times New Roman" w:cs="Times New Roman"/>
          <w:color w:val="000000"/>
          <w:spacing w:val="-2"/>
          <w:sz w:val="18"/>
          <w:lang w:eastAsia="tr-TR"/>
        </w:rPr>
        <w:t> </w:t>
      </w:r>
      <w:proofErr w:type="spellStart"/>
      <w:r w:rsidRPr="00AE4C64">
        <w:rPr>
          <w:rFonts w:ascii="Times New Roman" w:eastAsia="Times New Roman" w:hAnsi="Times New Roman" w:cs="Times New Roman"/>
          <w:color w:val="000000"/>
          <w:spacing w:val="-2"/>
          <w:sz w:val="18"/>
          <w:lang w:eastAsia="tr-TR"/>
        </w:rPr>
        <w:t>nolu</w:t>
      </w:r>
      <w:proofErr w:type="spellEnd"/>
      <w:r w:rsidRPr="00AE4C64">
        <w:rPr>
          <w:rFonts w:ascii="Times New Roman" w:eastAsia="Times New Roman" w:hAnsi="Times New Roman" w:cs="Times New Roman"/>
          <w:color w:val="000000"/>
          <w:spacing w:val="-2"/>
          <w:sz w:val="18"/>
          <w:lang w:eastAsia="tr-TR"/>
        </w:rPr>
        <w:t> </w:t>
      </w:r>
      <w:r w:rsidRPr="00AE4C64">
        <w:rPr>
          <w:rFonts w:ascii="Times New Roman" w:eastAsia="Times New Roman" w:hAnsi="Times New Roman" w:cs="Times New Roman"/>
          <w:color w:val="000000"/>
          <w:spacing w:val="-2"/>
          <w:sz w:val="18"/>
          <w:szCs w:val="18"/>
          <w:lang w:eastAsia="tr-TR"/>
        </w:rPr>
        <w:t>parselde kayıtlı tam 7.738,08 m²</w:t>
      </w:r>
      <w:r w:rsidRPr="00AE4C64">
        <w:rPr>
          <w:rFonts w:ascii="Times New Roman" w:eastAsia="Times New Roman" w:hAnsi="Times New Roman" w:cs="Times New Roman"/>
          <w:color w:val="000000"/>
          <w:spacing w:val="-2"/>
          <w:sz w:val="18"/>
          <w:lang w:eastAsia="tr-TR"/>
        </w:rPr>
        <w:t> </w:t>
      </w:r>
      <w:proofErr w:type="spellStart"/>
      <w:r w:rsidRPr="00AE4C64">
        <w:rPr>
          <w:rFonts w:ascii="Times New Roman" w:eastAsia="Times New Roman" w:hAnsi="Times New Roman" w:cs="Times New Roman"/>
          <w:color w:val="000000"/>
          <w:spacing w:val="-2"/>
          <w:sz w:val="18"/>
          <w:lang w:eastAsia="tr-TR"/>
        </w:rPr>
        <w:t>lik</w:t>
      </w:r>
      <w:proofErr w:type="spellEnd"/>
      <w:r w:rsidRPr="00AE4C64">
        <w:rPr>
          <w:rFonts w:ascii="Times New Roman" w:eastAsia="Times New Roman" w:hAnsi="Times New Roman" w:cs="Times New Roman"/>
          <w:color w:val="000000"/>
          <w:spacing w:val="-2"/>
          <w:sz w:val="18"/>
          <w:lang w:eastAsia="tr-TR"/>
        </w:rPr>
        <w:t> </w:t>
      </w:r>
      <w:r w:rsidRPr="00AE4C64">
        <w:rPr>
          <w:rFonts w:ascii="Times New Roman" w:eastAsia="Times New Roman" w:hAnsi="Times New Roman" w:cs="Times New Roman"/>
          <w:color w:val="000000"/>
          <w:spacing w:val="-2"/>
          <w:sz w:val="18"/>
          <w:szCs w:val="18"/>
          <w:lang w:eastAsia="tr-TR"/>
        </w:rPr>
        <w:t>arsa imar parselidir, mücavir alan içerisinde imar planında tamamı E=2.00 nizam karma kullanım alanı</w:t>
      </w:r>
      <w:r w:rsidRPr="00AE4C64">
        <w:rPr>
          <w:rFonts w:ascii="Times New Roman" w:eastAsia="Times New Roman" w:hAnsi="Times New Roman" w:cs="Times New Roman"/>
          <w:color w:val="000000"/>
          <w:spacing w:val="-2"/>
          <w:sz w:val="18"/>
          <w:lang w:eastAsia="tr-TR"/>
        </w:rPr>
        <w:t> </w:t>
      </w:r>
      <w:proofErr w:type="spellStart"/>
      <w:r w:rsidRPr="00AE4C64">
        <w:rPr>
          <w:rFonts w:ascii="Times New Roman" w:eastAsia="Times New Roman" w:hAnsi="Times New Roman" w:cs="Times New Roman"/>
          <w:color w:val="000000"/>
          <w:spacing w:val="-2"/>
          <w:sz w:val="18"/>
          <w:lang w:eastAsia="tr-TR"/>
        </w:rPr>
        <w:t>Max</w:t>
      </w:r>
      <w:proofErr w:type="spellEnd"/>
      <w:r w:rsidRPr="00AE4C64">
        <w:rPr>
          <w:rFonts w:ascii="Times New Roman" w:eastAsia="Times New Roman" w:hAnsi="Times New Roman" w:cs="Times New Roman"/>
          <w:color w:val="000000"/>
          <w:spacing w:val="-2"/>
          <w:sz w:val="18"/>
          <w:szCs w:val="18"/>
          <w:lang w:eastAsia="tr-TR"/>
        </w:rPr>
        <w:t>=12</w:t>
      </w:r>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kattır. Söz konusu parselin kısmen yola terki olup, bedelsiz terkin durumunda terkin edilen alanın % 50’si kadar alan inşaat alanına eklenecektir. Buna bağlı olarak İhaleye girecekler ihaleye konu olan taşınmazın her türlü imar planını ve durumunu ayrıca araştırmış olarak ihaleye katıldığı kabul edilecektir.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2 - HAYYRULLAH MAHALLESİ 6620 ADA 3 PARSEL</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İhale bedelinin % 50 si peşin geriye kalanı ise 8 eşit taksitte ödenecektir. İhale ile satılacak olan taşınmaz</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Onikişubat</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İlçesi Hayrullah Mahallesi 6620 ada 3</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nolu</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parselde kayıtlı tam 2.922,18 m²</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lik</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arsa imar parselidir, mücavir alan içerisinde imar planında tamamı E=2.50</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Mia</w:t>
      </w:r>
      <w:proofErr w:type="spellEnd"/>
      <w:r w:rsidRPr="00AE4C64">
        <w:rPr>
          <w:rFonts w:ascii="Times New Roman" w:eastAsia="Times New Roman" w:hAnsi="Times New Roman" w:cs="Times New Roman"/>
          <w:color w:val="000000"/>
          <w:sz w:val="18"/>
          <w:lang w:eastAsia="tr-TR"/>
        </w:rPr>
        <w:t> </w:t>
      </w:r>
      <w:proofErr w:type="gramStart"/>
      <w:r w:rsidRPr="00AE4C64">
        <w:rPr>
          <w:rFonts w:ascii="Times New Roman" w:eastAsia="Times New Roman" w:hAnsi="Times New Roman" w:cs="Times New Roman"/>
          <w:color w:val="000000"/>
          <w:sz w:val="18"/>
          <w:lang w:eastAsia="tr-TR"/>
        </w:rPr>
        <w:t>dır</w:t>
      </w:r>
      <w:proofErr w:type="gramEnd"/>
      <w:r w:rsidRPr="00AE4C64">
        <w:rPr>
          <w:rFonts w:ascii="Times New Roman" w:eastAsia="Times New Roman" w:hAnsi="Times New Roman" w:cs="Times New Roman"/>
          <w:color w:val="000000"/>
          <w:sz w:val="18"/>
          <w:szCs w:val="18"/>
          <w:lang w:eastAsia="tr-TR"/>
        </w:rPr>
        <w:t>. Buna bağlı olarak İhaleye girecekler ihaleye konu olan taşınmazın her türlü imar planını ve durumunu ayrıca araştırmış olarak ihaleye katıldığı kabul edilecektir.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3 - PINARBAŞI MAHALLESİ 2703 NOLU PARSEL</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İhale bedelinin % 50 si peşin geriye kalanı ise 6 eşit taksitte ödenecektir. İhale ile satılacak olan taşınmaz</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Onikişubat</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İlçesi Pınarbaşı Mahallesi 2703</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nolu</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parselde kayıtlı tam 2135,00 m²</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lik</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arsa imar parselidir, mücavir alan içerisinde imar planında tamamı Ticari E=1.70</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Max</w:t>
      </w:r>
      <w:proofErr w:type="spellEnd"/>
      <w:r w:rsidRPr="00AE4C64">
        <w:rPr>
          <w:rFonts w:ascii="Times New Roman" w:eastAsia="Times New Roman" w:hAnsi="Times New Roman" w:cs="Times New Roman"/>
          <w:color w:val="000000"/>
          <w:sz w:val="18"/>
          <w:szCs w:val="18"/>
          <w:lang w:eastAsia="tr-TR"/>
        </w:rPr>
        <w:t>=4 kattır. Buna bağlı olarak İhaleye girecekler ihaleye konu olan taşınmazın her türlü imar planını ve durumunu ayrıca araştırmış olarak ihaleye katıldığı kabul edilecektir.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ŞARTNAME BEDELİ VE İHALE YERİ</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İhaleler</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İsmetpaşa</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Mahallesi Azerbaycan Bulvarı</w:t>
      </w:r>
      <w:r w:rsidRPr="00AE4C64">
        <w:rPr>
          <w:rFonts w:ascii="Times New Roman" w:eastAsia="Times New Roman" w:hAnsi="Times New Roman" w:cs="Times New Roman"/>
          <w:color w:val="000000"/>
          <w:sz w:val="18"/>
          <w:lang w:eastAsia="tr-TR"/>
        </w:rPr>
        <w:t> no</w:t>
      </w:r>
      <w:r w:rsidRPr="00AE4C64">
        <w:rPr>
          <w:rFonts w:ascii="Times New Roman" w:eastAsia="Times New Roman" w:hAnsi="Times New Roman" w:cs="Times New Roman"/>
          <w:color w:val="000000"/>
          <w:sz w:val="18"/>
          <w:szCs w:val="18"/>
          <w:lang w:eastAsia="tr-TR"/>
        </w:rPr>
        <w:t>: 25 adresindeki Kahramanmaraş Büyükşehir Belediyemiz Encümen salonunda yapılacaktır.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xml:space="preserve">- Her İhale ile ilgili şartname bedeli 50,00 TL olup (şartname bedeli Mali Hizmetler Dairesi Başkanlığına ödenecektir) Emlak ve </w:t>
      </w:r>
      <w:proofErr w:type="gramStart"/>
      <w:r w:rsidRPr="00AE4C64">
        <w:rPr>
          <w:rFonts w:ascii="Times New Roman" w:eastAsia="Times New Roman" w:hAnsi="Times New Roman" w:cs="Times New Roman"/>
          <w:color w:val="000000"/>
          <w:sz w:val="18"/>
          <w:szCs w:val="18"/>
          <w:lang w:eastAsia="tr-TR"/>
        </w:rPr>
        <w:t>İstimlak</w:t>
      </w:r>
      <w:proofErr w:type="gramEnd"/>
      <w:r w:rsidRPr="00AE4C64">
        <w:rPr>
          <w:rFonts w:ascii="Times New Roman" w:eastAsia="Times New Roman" w:hAnsi="Times New Roman" w:cs="Times New Roman"/>
          <w:color w:val="000000"/>
          <w:sz w:val="18"/>
          <w:szCs w:val="18"/>
          <w:lang w:eastAsia="tr-TR"/>
        </w:rPr>
        <w:t xml:space="preserve"> Dairesi Başkanlığı Emlak Yönetimi Şube Müdürlüğünden temin edilebilir. Şartname bedeli ödemeyenler ihaleye katılamayacaklardır.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GEÇİCİ TEMİNATA İLİŞKİN ESASLAR: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a</w:t>
      </w:r>
      <w:proofErr w:type="gramEnd"/>
      <w:r w:rsidRPr="00AE4C64">
        <w:rPr>
          <w:rFonts w:ascii="Times New Roman" w:eastAsia="Times New Roman" w:hAnsi="Times New Roman" w:cs="Times New Roman"/>
          <w:color w:val="000000"/>
          <w:sz w:val="18"/>
          <w:szCs w:val="18"/>
          <w:lang w:eastAsia="tr-TR"/>
        </w:rPr>
        <w:t>. Tedavüldeki Türk parası</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b</w:t>
      </w:r>
      <w:proofErr w:type="gramEnd"/>
      <w:r w:rsidRPr="00AE4C64">
        <w:rPr>
          <w:rFonts w:ascii="Times New Roman" w:eastAsia="Times New Roman" w:hAnsi="Times New Roman" w:cs="Times New Roman"/>
          <w:color w:val="000000"/>
          <w:sz w:val="18"/>
          <w:szCs w:val="18"/>
          <w:lang w:eastAsia="tr-TR"/>
        </w:rPr>
        <w:t>. Maliye Bakanlığınca belirlenen Bankaların verecekleri süresiz teminat mektubu</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lastRenderedPageBreak/>
        <w:t>c</w:t>
      </w:r>
      <w:proofErr w:type="gramEnd"/>
      <w:r w:rsidRPr="00AE4C64">
        <w:rPr>
          <w:rFonts w:ascii="Times New Roman" w:eastAsia="Times New Roman" w:hAnsi="Times New Roman" w:cs="Times New Roman"/>
          <w:color w:val="000000"/>
          <w:sz w:val="18"/>
          <w:szCs w:val="18"/>
          <w:lang w:eastAsia="tr-TR"/>
        </w:rPr>
        <w:t>. Devlet tahvili ve Hazine kefaletlerine haiz tahviller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d</w:t>
      </w:r>
      <w:proofErr w:type="gramEnd"/>
      <w:r w:rsidRPr="00AE4C64">
        <w:rPr>
          <w:rFonts w:ascii="Times New Roman" w:eastAsia="Times New Roman" w:hAnsi="Times New Roman" w:cs="Times New Roman"/>
          <w:color w:val="000000"/>
          <w:sz w:val="18"/>
          <w:szCs w:val="18"/>
          <w:lang w:eastAsia="tr-TR"/>
        </w:rPr>
        <w:t>. Özel finans kurumları tarafından verilen süresiz teminat mektupları</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İHALEYE KATILACAKLARIN AŞAĞIDAKİ BELGELERİ YANLARINDA HAZIR BULUNDURMALARI GEREKMEKTEDİR.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a</w:t>
      </w:r>
      <w:proofErr w:type="gramEnd"/>
      <w:r w:rsidRPr="00AE4C64">
        <w:rPr>
          <w:rFonts w:ascii="Times New Roman" w:eastAsia="Times New Roman" w:hAnsi="Times New Roman" w:cs="Times New Roman"/>
          <w:color w:val="000000"/>
          <w:sz w:val="18"/>
          <w:szCs w:val="18"/>
          <w:lang w:eastAsia="tr-TR"/>
        </w:rPr>
        <w:t>. İkametgâh veya tebligat adresini gösterir belge,</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b</w:t>
      </w:r>
      <w:proofErr w:type="gramEnd"/>
      <w:r w:rsidRPr="00AE4C64">
        <w:rPr>
          <w:rFonts w:ascii="Times New Roman" w:eastAsia="Times New Roman" w:hAnsi="Times New Roman" w:cs="Times New Roman"/>
          <w:color w:val="000000"/>
          <w:sz w:val="18"/>
          <w:szCs w:val="18"/>
          <w:lang w:eastAsia="tr-TR"/>
        </w:rPr>
        <w:t>.</w:t>
      </w:r>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Geçici teminat belgesi; geçici teminatlar nakit olarak ödenecekse ihale saatinden önce Belediyemizin Vakıflar bankası Çarşı Şubesinde bulunan TR 980001500158007292361081</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iban</w:t>
      </w:r>
      <w:proofErr w:type="spellEnd"/>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nolu</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hesabına yatırılarak dekonta açıklama olarak işin adı ve teminatın türü belirtilecektir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c</w:t>
      </w:r>
      <w:proofErr w:type="gramEnd"/>
      <w:r w:rsidRPr="00AE4C64">
        <w:rPr>
          <w:rFonts w:ascii="Times New Roman" w:eastAsia="Times New Roman" w:hAnsi="Times New Roman" w:cs="Times New Roman"/>
          <w:color w:val="000000"/>
          <w:sz w:val="18"/>
          <w:szCs w:val="18"/>
          <w:lang w:eastAsia="tr-TR"/>
        </w:rPr>
        <w:t>. İhaleye vekâleten giriyorsa noter onaylı vekâletname ile vekâleten ihaleye girenin noter onaylı imza sirküleri (aslı)</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d</w:t>
      </w:r>
      <w:proofErr w:type="gramEnd"/>
      <w:r w:rsidRPr="00AE4C64">
        <w:rPr>
          <w:rFonts w:ascii="Times New Roman" w:eastAsia="Times New Roman" w:hAnsi="Times New Roman" w:cs="Times New Roman"/>
          <w:color w:val="000000"/>
          <w:sz w:val="18"/>
          <w:szCs w:val="18"/>
          <w:lang w:eastAsia="tr-TR"/>
        </w:rPr>
        <w:t>. İhale yasaklısı olmadığına dair yazılı beyanda bulunacaktır.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e</w:t>
      </w:r>
      <w:proofErr w:type="gramEnd"/>
      <w:r w:rsidRPr="00AE4C64">
        <w:rPr>
          <w:rFonts w:ascii="Times New Roman" w:eastAsia="Times New Roman" w:hAnsi="Times New Roman" w:cs="Times New Roman"/>
          <w:color w:val="000000"/>
          <w:sz w:val="18"/>
          <w:szCs w:val="18"/>
          <w:lang w:eastAsia="tr-TR"/>
        </w:rPr>
        <w:t>. İhaleye şirket adına giriyorsa evrakların aslı veya Noter tasdikli olmak kaydıyla;</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Ticaret ve Sanayi Odası kayıt belgesi</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Ticaret Sicil Gazetesi</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Şirket yetkilisine ait imza</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sirküsü</w:t>
      </w:r>
      <w:proofErr w:type="spellEnd"/>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AE4C64">
        <w:rPr>
          <w:rFonts w:ascii="Times New Roman" w:eastAsia="Times New Roman" w:hAnsi="Times New Roman" w:cs="Times New Roman"/>
          <w:color w:val="000000"/>
          <w:sz w:val="18"/>
          <w:lang w:eastAsia="tr-TR"/>
        </w:rPr>
        <w:t> </w:t>
      </w:r>
      <w:proofErr w:type="spellStart"/>
      <w:r w:rsidRPr="00AE4C64">
        <w:rPr>
          <w:rFonts w:ascii="Times New Roman" w:eastAsia="Times New Roman" w:hAnsi="Times New Roman" w:cs="Times New Roman"/>
          <w:color w:val="000000"/>
          <w:sz w:val="18"/>
          <w:lang w:eastAsia="tr-TR"/>
        </w:rPr>
        <w:t>red</w:t>
      </w:r>
      <w:proofErr w:type="spellEnd"/>
      <w:r w:rsidRPr="00AE4C64">
        <w:rPr>
          <w:rFonts w:ascii="Times New Roman" w:eastAsia="Times New Roman" w:hAnsi="Times New Roman" w:cs="Times New Roman"/>
          <w:color w:val="000000"/>
          <w:sz w:val="18"/>
          <w:lang w:eastAsia="tr-TR"/>
        </w:rPr>
        <w:t> </w:t>
      </w:r>
      <w:r w:rsidRPr="00AE4C64">
        <w:rPr>
          <w:rFonts w:ascii="Times New Roman" w:eastAsia="Times New Roman" w:hAnsi="Times New Roman" w:cs="Times New Roman"/>
          <w:color w:val="000000"/>
          <w:sz w:val="18"/>
          <w:szCs w:val="18"/>
          <w:lang w:eastAsia="tr-TR"/>
        </w:rPr>
        <w:t>olunarak 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E4C64">
        <w:rPr>
          <w:rFonts w:ascii="Times New Roman" w:eastAsia="Times New Roman" w:hAnsi="Times New Roman" w:cs="Times New Roman"/>
          <w:color w:val="000000"/>
          <w:sz w:val="18"/>
          <w:lang w:eastAsia="tr-TR"/>
        </w:rPr>
        <w:t>f</w:t>
      </w:r>
      <w:proofErr w:type="gramEnd"/>
      <w:r w:rsidRPr="00AE4C64">
        <w:rPr>
          <w:rFonts w:ascii="Times New Roman" w:eastAsia="Times New Roman" w:hAnsi="Times New Roman" w:cs="Times New Roman"/>
          <w:color w:val="000000"/>
          <w:sz w:val="18"/>
          <w:szCs w:val="18"/>
          <w:lang w:eastAsia="tr-TR"/>
        </w:rPr>
        <w:t>. Şartname bedelinin ödendiğine dair makbuz.</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İdare ihaleyi yapıp yapmamakta ve uygun bedeli tespitte yetkilidir.</w:t>
      </w:r>
    </w:p>
    <w:p w:rsidR="00AE4C64" w:rsidRPr="00AE4C64" w:rsidRDefault="00AE4C64" w:rsidP="00AE4C64">
      <w:pPr>
        <w:spacing w:after="0" w:line="240" w:lineRule="atLeast"/>
        <w:ind w:firstLine="567"/>
        <w:jc w:val="both"/>
        <w:rPr>
          <w:rFonts w:ascii="Times New Roman" w:eastAsia="Times New Roman" w:hAnsi="Times New Roman" w:cs="Times New Roman"/>
          <w:color w:val="000000"/>
          <w:sz w:val="20"/>
          <w:szCs w:val="20"/>
          <w:lang w:eastAsia="tr-TR"/>
        </w:rPr>
      </w:pPr>
      <w:r w:rsidRPr="00AE4C64">
        <w:rPr>
          <w:rFonts w:ascii="Times New Roman" w:eastAsia="Times New Roman" w:hAnsi="Times New Roman" w:cs="Times New Roman"/>
          <w:color w:val="000000"/>
          <w:sz w:val="18"/>
          <w:szCs w:val="18"/>
          <w:lang w:eastAsia="tr-TR"/>
        </w:rPr>
        <w:t>İlgililere ilanen duyurulur.</w:t>
      </w:r>
    </w:p>
    <w:p w:rsidR="00E60E9F" w:rsidRDefault="00E60E9F"/>
    <w:sectPr w:rsidR="00E60E9F" w:rsidSect="00AE4C6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E4C64"/>
    <w:rsid w:val="00AE4C64"/>
    <w:rsid w:val="00E60E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E4C64"/>
  </w:style>
  <w:style w:type="character" w:customStyle="1" w:styleId="apple-converted-space">
    <w:name w:val="apple-converted-space"/>
    <w:basedOn w:val="VarsaylanParagrafYazTipi"/>
    <w:rsid w:val="00AE4C64"/>
  </w:style>
  <w:style w:type="character" w:customStyle="1" w:styleId="spelle">
    <w:name w:val="spelle"/>
    <w:basedOn w:val="VarsaylanParagrafYazTipi"/>
    <w:rsid w:val="00AE4C64"/>
  </w:style>
</w:styles>
</file>

<file path=word/webSettings.xml><?xml version="1.0" encoding="utf-8"?>
<w:webSettings xmlns:r="http://schemas.openxmlformats.org/officeDocument/2006/relationships" xmlns:w="http://schemas.openxmlformats.org/wordprocessingml/2006/main">
  <w:divs>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2016-09-22T05:58:00Z</dcterms:created>
  <dcterms:modified xsi:type="dcterms:W3CDTF">2016-09-22T05:58:00Z</dcterms:modified>
</cp:coreProperties>
</file>