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D3" w:rsidRPr="00667CD3" w:rsidRDefault="00667CD3" w:rsidP="00667CD3">
      <w:pPr>
        <w:spacing w:after="0" w:line="240" w:lineRule="atLeast"/>
        <w:ind w:firstLine="567"/>
        <w:jc w:val="center"/>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TAŞINMAZLAR SATILACAKTIR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b/>
          <w:bCs/>
          <w:color w:val="0000FF"/>
          <w:sz w:val="18"/>
          <w:szCs w:val="18"/>
          <w:lang w:eastAsia="tr-TR"/>
        </w:rPr>
        <w:t>Antalya Büyükşehir Belediye Başkanlığından:</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1 - İHALENİN KONUSU: Antalya Büyükşehir Belediyesi mülkiyetinde bulunan aşağıda tapu kaydı belirtilen taşınmaz mallar 2886 sayılı Devlet İhale Kanununun 45. maddesine göre açık ihale usulü ile satılacaktır.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Satılacak taşınmazların;</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97"/>
        <w:gridCol w:w="813"/>
        <w:gridCol w:w="1984"/>
        <w:gridCol w:w="851"/>
        <w:gridCol w:w="992"/>
        <w:gridCol w:w="1134"/>
        <w:gridCol w:w="3544"/>
        <w:gridCol w:w="1134"/>
        <w:gridCol w:w="1143"/>
        <w:gridCol w:w="1169"/>
        <w:gridCol w:w="814"/>
      </w:tblGrid>
      <w:tr w:rsidR="00667CD3" w:rsidRPr="00667CD3" w:rsidTr="00667CD3">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lang w:eastAsia="tr-TR"/>
              </w:rPr>
              <w:t>S.No</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İlçesi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Ada 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Parsel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Alanı (m</w:t>
            </w:r>
            <w:r w:rsidRPr="00667CD3">
              <w:rPr>
                <w:rFonts w:ascii="Times New Roman" w:eastAsia="Times New Roman" w:hAnsi="Times New Roman" w:cs="Times New Roman"/>
                <w:sz w:val="18"/>
                <w:szCs w:val="18"/>
                <w:vertAlign w:val="superscript"/>
                <w:lang w:eastAsia="tr-TR"/>
              </w:rPr>
              <w:t>2</w:t>
            </w:r>
            <w:r w:rsidRPr="00667CD3">
              <w:rPr>
                <w:rFonts w:ascii="Times New Roman" w:eastAsia="Times New Roman" w:hAnsi="Times New Roman" w:cs="Times New Roman"/>
                <w:sz w:val="18"/>
                <w:szCs w:val="18"/>
                <w:lang w:eastAsia="tr-TR"/>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Cinsi/İmar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Muhammen Bedeli (TL)</w:t>
            </w:r>
          </w:p>
        </w:tc>
        <w:tc>
          <w:tcPr>
            <w:tcW w:w="1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Geçici Teminat Bedeli (TL)</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İhale</w:t>
            </w:r>
          </w:p>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Tarihi</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İhale Saati</w:t>
            </w:r>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Akseki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Bademli/Atatürk</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40.880,25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1.500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14:00</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Akseki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Salihler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144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21.971,36</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25.000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750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14:08</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Alacami</w:t>
            </w:r>
            <w:proofErr w:type="spellEnd"/>
            <w:r w:rsidRPr="00667CD3">
              <w:rPr>
                <w:rFonts w:ascii="Times New Roman" w:eastAsia="Times New Roman" w:hAnsi="Times New Roman" w:cs="Times New Roman"/>
                <w:sz w:val="18"/>
                <w:lang w:eastAsia="tr-TR"/>
              </w:rPr>
              <w:t> </w:t>
            </w:r>
            <w:r w:rsidRPr="00667CD3">
              <w:rPr>
                <w:rFonts w:ascii="Times New Roman" w:eastAsia="Times New Roman" w:hAnsi="Times New Roman" w:cs="Times New Roman"/>
                <w:sz w:val="18"/>
                <w:szCs w:val="18"/>
                <w:lang w:eastAsia="tr-TR"/>
              </w:rPr>
              <w:t>(</w:t>
            </w:r>
            <w:proofErr w:type="spellStart"/>
            <w:r w:rsidRPr="00667CD3">
              <w:rPr>
                <w:rFonts w:ascii="Times New Roman" w:eastAsia="Times New Roman" w:hAnsi="Times New Roman" w:cs="Times New Roman"/>
                <w:sz w:val="18"/>
                <w:lang w:eastAsia="tr-TR"/>
              </w:rPr>
              <w:t>Dimalacami</w:t>
            </w:r>
            <w:proofErr w:type="spellEnd"/>
            <w:r w:rsidRPr="00667CD3">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194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3.083,22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12.000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360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14:16</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Bademağacı</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152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7.011,52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190.000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5.700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14:24</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Basırlı</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4.446,75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18.000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540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14:32</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6</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Bayır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1.719,62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9.000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270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14:40</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7</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lang w:eastAsia="tr-TR"/>
              </w:rPr>
              <w:t>Çakallar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669,00</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60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14:48</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8</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Deretürbelinas</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127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1.137,30</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35.000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1.050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14:56</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9</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Hacımehmetli</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112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943,91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4.500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135</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15:04</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Karapınar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208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1.177,58</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150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15:12</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11</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Mahmutlar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4214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14.534,66</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80.000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2.400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15:20</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12</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Mahmutseydi</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119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6.686,62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100.000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3.000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15:28</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Mahmutseydi</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496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602,22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600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15:36</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14</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Oba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835,85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Arsa/Spor alanı, sağlık tesis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110.000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3.300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15:44</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15</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Okurcalar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105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533,63</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Arsa/ Tercihli turizm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530.000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15.900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15:52</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16</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Özvadi</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5.201,36</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26.000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780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16:00</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17</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Saburlar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139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1.127,52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5.000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150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16:08</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18</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Türkler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164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2.296,39</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Arsa/ Tercihli turizm alanı, park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1.450.000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43.500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16:16</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19</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Uğrak</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127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7.427,82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15.000,00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450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16:24</w:t>
            </w:r>
            <w:proofErr w:type="gramEnd"/>
          </w:p>
        </w:tc>
      </w:tr>
      <w:tr w:rsidR="00667CD3" w:rsidRPr="00667CD3" w:rsidTr="00667CD3">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Alanya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spellStart"/>
            <w:r w:rsidRPr="00667CD3">
              <w:rPr>
                <w:rFonts w:ascii="Times New Roman" w:eastAsia="Times New Roman" w:hAnsi="Times New Roman" w:cs="Times New Roman"/>
                <w:sz w:val="18"/>
                <w:lang w:eastAsia="tr-TR"/>
              </w:rPr>
              <w:t>Yalçı</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193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1.200,50</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170"/>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7.000,00</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ind w:right="227"/>
              <w:jc w:val="center"/>
              <w:rPr>
                <w:rFonts w:ascii="Times New Roman" w:eastAsia="Times New Roman" w:hAnsi="Times New Roman" w:cs="Times New Roman"/>
                <w:sz w:val="20"/>
                <w:szCs w:val="20"/>
                <w:lang w:eastAsia="tr-TR"/>
              </w:rPr>
            </w:pPr>
            <w:r w:rsidRPr="00667CD3">
              <w:rPr>
                <w:rFonts w:ascii="Times New Roman" w:eastAsia="Times New Roman" w:hAnsi="Times New Roman" w:cs="Times New Roman"/>
                <w:sz w:val="18"/>
                <w:szCs w:val="18"/>
                <w:lang w:eastAsia="tr-TR"/>
              </w:rPr>
              <w:t>210</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20/10/2016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CD3" w:rsidRPr="00667CD3" w:rsidRDefault="00667CD3" w:rsidP="00667CD3">
            <w:pPr>
              <w:spacing w:after="0" w:line="240" w:lineRule="atLeast"/>
              <w:jc w:val="center"/>
              <w:rPr>
                <w:rFonts w:ascii="Times New Roman" w:eastAsia="Times New Roman" w:hAnsi="Times New Roman" w:cs="Times New Roman"/>
                <w:sz w:val="20"/>
                <w:szCs w:val="20"/>
                <w:lang w:eastAsia="tr-TR"/>
              </w:rPr>
            </w:pPr>
            <w:proofErr w:type="gramStart"/>
            <w:r w:rsidRPr="00667CD3">
              <w:rPr>
                <w:rFonts w:ascii="Times New Roman" w:eastAsia="Times New Roman" w:hAnsi="Times New Roman" w:cs="Times New Roman"/>
                <w:sz w:val="18"/>
                <w:lang w:eastAsia="tr-TR"/>
              </w:rPr>
              <w:t>16:32</w:t>
            </w:r>
            <w:proofErr w:type="gramEnd"/>
          </w:p>
        </w:tc>
      </w:tr>
    </w:tbl>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 </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2 - Şartnameler Emlak ve İstimlâk Dairesi Başkanlığı’ndan (Emlak Şube Müdürlüğü) mesai saatleri içinde temin edilebilir.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3 - İhaleler Antalya Büyükşehir Belediyesi Encümen Toplantı Salonunda yapılacaktır.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4 - İhaleye katılacak gerçek veya tüzel kişilerden aşağıdaki şartlar aranır.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GERÇEK KİŞİLERDEN:</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5.1. Kanuni ikametgâhı olması,</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lastRenderedPageBreak/>
        <w:t>5.2.Türkiye’de tebligat için adres göstermesi,</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7CD3">
        <w:rPr>
          <w:rFonts w:ascii="Times New Roman" w:eastAsia="Times New Roman" w:hAnsi="Times New Roman" w:cs="Times New Roman"/>
          <w:color w:val="000000"/>
          <w:sz w:val="18"/>
          <w:lang w:eastAsia="tr-TR"/>
        </w:rPr>
        <w:t>5.3.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5.4. İhale dosyasının İdareden satın alındığına dair makbuzun aslını,</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5.5. Geçici teminat makbuzunu veya geçici teminat mektubunu vermesi.</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TÜZEL KİŞİLERDEN:</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5.6. Tüzel kişiliğin bulunduğu yerin Ticaret ve Sanayi Odasından veya benzeri bir makamdan, 2016 yılı içinde alınmış, tüzel kişiliğin siciline kayıtlı olduğunu gösterir belge</w:t>
      </w:r>
      <w:r w:rsidRPr="00667CD3">
        <w:rPr>
          <w:rFonts w:ascii="Times New Roman" w:eastAsia="Times New Roman" w:hAnsi="Times New Roman" w:cs="Times New Roman"/>
          <w:color w:val="000000"/>
          <w:sz w:val="18"/>
          <w:lang w:eastAsia="tr-TR"/>
        </w:rPr>
        <w:t> </w:t>
      </w:r>
      <w:proofErr w:type="gramStart"/>
      <w:r w:rsidRPr="00667CD3">
        <w:rPr>
          <w:rFonts w:ascii="Times New Roman" w:eastAsia="Times New Roman" w:hAnsi="Times New Roman" w:cs="Times New Roman"/>
          <w:color w:val="000000"/>
          <w:sz w:val="18"/>
          <w:lang w:eastAsia="tr-TR"/>
        </w:rPr>
        <w:t>(</w:t>
      </w:r>
      <w:proofErr w:type="gramEnd"/>
      <w:r w:rsidRPr="00667CD3">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5.7. Tebligat için adres beyanı ve ayrıca irtibat için telefon ve faks numarası ile elektronik posta adresi.</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5.8. Tüzel kişiliğin noter tasdikli imza sirküleri (Türkiye’ de şubesi bulunmayan yabancı tüzel kişiliğin sirkülerinin bu tüzel kişiliğin bulunduğu ülkedeki Türk Konsolosluğunca ve Türkiye Dışişleri Bakanlığınca onaylanmış olması gerekir.)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7CD3">
        <w:rPr>
          <w:rFonts w:ascii="Times New Roman" w:eastAsia="Times New Roman" w:hAnsi="Times New Roman" w:cs="Times New Roman"/>
          <w:color w:val="000000"/>
          <w:sz w:val="18"/>
          <w:lang w:eastAsia="tr-TR"/>
        </w:rPr>
        <w:t>5.9.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5.10. İhale dosyasının İdareden satın alındığına dair makbuzun aslını,</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5.11. Geçici teminat makbuzunu veya geçici teminat mektubunu vermesi.</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6 - Belediyemiz ihaleyi yapıp yapmamakla ve arttırmada en uygun bedeli tespitte serbesttir.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7 - Posta ile yapılacak başvuruların ihale saatinden önce ihale komisyonuna ulaşması şarttır.</w:t>
      </w:r>
    </w:p>
    <w:p w:rsidR="00667CD3" w:rsidRPr="00667CD3" w:rsidRDefault="00667CD3" w:rsidP="00667CD3">
      <w:pPr>
        <w:spacing w:after="0" w:line="240" w:lineRule="atLeast"/>
        <w:ind w:firstLine="567"/>
        <w:jc w:val="both"/>
        <w:rPr>
          <w:rFonts w:ascii="Times New Roman" w:eastAsia="Times New Roman" w:hAnsi="Times New Roman" w:cs="Times New Roman"/>
          <w:color w:val="000000"/>
          <w:sz w:val="20"/>
          <w:szCs w:val="20"/>
          <w:lang w:eastAsia="tr-TR"/>
        </w:rPr>
      </w:pPr>
      <w:r w:rsidRPr="00667CD3">
        <w:rPr>
          <w:rFonts w:ascii="Times New Roman" w:eastAsia="Times New Roman" w:hAnsi="Times New Roman" w:cs="Times New Roman"/>
          <w:color w:val="000000"/>
          <w:sz w:val="18"/>
          <w:szCs w:val="18"/>
          <w:lang w:eastAsia="tr-TR"/>
        </w:rPr>
        <w:t>İlan olunur.</w:t>
      </w:r>
    </w:p>
    <w:p w:rsidR="00EC592A" w:rsidRDefault="00EC592A"/>
    <w:sectPr w:rsidR="00EC592A" w:rsidSect="00667CD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67CD3"/>
    <w:rsid w:val="00667CD3"/>
    <w:rsid w:val="00EC59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67CD3"/>
  </w:style>
  <w:style w:type="character" w:customStyle="1" w:styleId="grame">
    <w:name w:val="grame"/>
    <w:basedOn w:val="VarsaylanParagrafYazTipi"/>
    <w:rsid w:val="00667CD3"/>
  </w:style>
  <w:style w:type="character" w:customStyle="1" w:styleId="apple-converted-space">
    <w:name w:val="apple-converted-space"/>
    <w:basedOn w:val="VarsaylanParagrafYazTipi"/>
    <w:rsid w:val="00667CD3"/>
  </w:style>
</w:styles>
</file>

<file path=word/webSettings.xml><?xml version="1.0" encoding="utf-8"?>
<w:webSettings xmlns:r="http://schemas.openxmlformats.org/officeDocument/2006/relationships" xmlns:w="http://schemas.openxmlformats.org/wordprocessingml/2006/main">
  <w:divs>
    <w:div w:id="3941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2016-09-27T06:23:00Z</dcterms:created>
  <dcterms:modified xsi:type="dcterms:W3CDTF">2016-09-27T06:24:00Z</dcterms:modified>
</cp:coreProperties>
</file>