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b/>
          <w:bCs/>
          <w:color w:val="0000FF"/>
          <w:sz w:val="18"/>
          <w:szCs w:val="18"/>
          <w:lang w:eastAsia="tr-TR"/>
        </w:rPr>
        <w:t>İstanbul Gelişim Üniversitesi Rektörlüğünden:</w:t>
      </w:r>
    </w:p>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Üniversitemize; 2547 Sayılı Yüksek Öğretim Kanunu ve "Öğretim Üyeliğine Yükseltilme ve Atanma Yönetmelik” hükümlerinde aranan koşulları yerine getirmiş olmak kaydı ile aylık ve özlük hakları yönünden 4857 Sayılı İş Kanunu hükümlerine tabi olarak aşağıda belirtilen bölümlere öğretim üyeleri alınacaktır. İlana konu olan kadrolar tam zamanlıdır.</w:t>
      </w:r>
      <w:r w:rsidRPr="00015023">
        <w:rPr>
          <w:rFonts w:ascii="Times New Roman" w:eastAsia="Times New Roman" w:hAnsi="Times New Roman" w:cs="Times New Roman"/>
          <w:color w:val="000000"/>
          <w:sz w:val="18"/>
          <w:lang w:eastAsia="tr-TR"/>
        </w:rPr>
        <w:t> </w:t>
      </w:r>
      <w:proofErr w:type="gramStart"/>
      <w:r w:rsidRPr="00015023">
        <w:rPr>
          <w:rFonts w:ascii="Times New Roman" w:eastAsia="Times New Roman" w:hAnsi="Times New Roman" w:cs="Times New Roman"/>
          <w:color w:val="000000"/>
          <w:sz w:val="18"/>
          <w:lang w:eastAsia="tr-TR"/>
        </w:rPr>
        <w:t>İlana başvuracakların ana sanat ve anabilim dallarını belirtir bir dilekçe ekinde, nüfus cüzdanı fotokopisi, 2 adet fotoğraf, YÖK formatlı özgeçmiş, öğrenim durumunu gösteren belgeler (onaylı suret ve yurt dışından alınan diplomalar için denklik belgesi) Öğretim Üyeliğine başvuran adayların bilimsel yayın ve çalışmalarını kapsayan (Profesörlük için 6 takım, Doçentlik ve Yardımcı Doçentlik için 4 takım) dosyalarını teslim etmeleri gerekmektedir.</w:t>
      </w:r>
      <w:proofErr w:type="gramEnd"/>
    </w:p>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Başvuruların Resmi Gazete yayım tarihinden itibaren 29.08.2016 tarihine kadar Profesör ve Doçent kadrosuna başvurular için Rektörlüğe, Yardımcı Doçent kadrosuna başvurular için ise İstanbul Gelişim Üniversitesi ilgili Müdürlük/Dekanlıklarına şahsen yapılması gerekmektedir. Posta ve internet üzerinden yapılan başvurular kabul edilmez.</w:t>
      </w:r>
    </w:p>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Duyurulur.</w:t>
      </w:r>
    </w:p>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Kadro detayları www.</w:t>
      </w:r>
      <w:proofErr w:type="spellStart"/>
      <w:r w:rsidRPr="00015023">
        <w:rPr>
          <w:rFonts w:ascii="Times New Roman" w:eastAsia="Times New Roman" w:hAnsi="Times New Roman" w:cs="Times New Roman"/>
          <w:color w:val="000000"/>
          <w:sz w:val="18"/>
          <w:szCs w:val="18"/>
          <w:lang w:eastAsia="tr-TR"/>
        </w:rPr>
        <w:t>gelisim</w:t>
      </w:r>
      <w:proofErr w:type="spellEnd"/>
      <w:r w:rsidRPr="00015023">
        <w:rPr>
          <w:rFonts w:ascii="Times New Roman" w:eastAsia="Times New Roman" w:hAnsi="Times New Roman" w:cs="Times New Roman"/>
          <w:color w:val="000000"/>
          <w:sz w:val="18"/>
          <w:szCs w:val="18"/>
          <w:lang w:eastAsia="tr-TR"/>
        </w:rPr>
        <w:t>.edu.tr adresimizde bulunmaktadır.</w:t>
      </w:r>
    </w:p>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Adres: Cihangir Mah. Şehit Jandarma Komando Er Hakan Öner Sok. No: 1 Avcılar/İstanbul - Tel: 0 212 422 70 00</w:t>
      </w:r>
    </w:p>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3961"/>
        <w:gridCol w:w="6804"/>
        <w:gridCol w:w="1134"/>
        <w:gridCol w:w="709"/>
        <w:gridCol w:w="1567"/>
      </w:tblGrid>
      <w:tr w:rsidR="00015023" w:rsidRPr="00015023" w:rsidTr="00015023">
        <w:trPr>
          <w:trHeight w:val="20"/>
        </w:trPr>
        <w:tc>
          <w:tcPr>
            <w:tcW w:w="3961"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GÜZEL SANATLAR FAKÜLTESİ</w:t>
            </w:r>
          </w:p>
        </w:tc>
        <w:tc>
          <w:tcPr>
            <w:tcW w:w="680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ÜNVANI-ADEDİ</w:t>
            </w:r>
          </w:p>
        </w:tc>
      </w:tr>
      <w:tr w:rsidR="00015023" w:rsidRPr="00015023" w:rsidTr="00015023">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Gastronomi ve Mutfak Sanatları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Doktorasını Gastronomi ve Mutfak Sanatları/Gıda Mühendisliği Bölümünde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Grafik Tasarımı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Doktorasını Grafik Tasarım Bölümünde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İç Mimarlık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Yüksek Lisansı</w:t>
            </w:r>
            <w:r w:rsidRPr="00015023">
              <w:rPr>
                <w:rFonts w:ascii="Times New Roman" w:eastAsia="Times New Roman" w:hAnsi="Times New Roman" w:cs="Times New Roman"/>
                <w:sz w:val="18"/>
                <w:lang w:eastAsia="tr-TR"/>
              </w:rPr>
              <w:t> </w:t>
            </w:r>
            <w:proofErr w:type="gramStart"/>
            <w:r w:rsidRPr="00015023">
              <w:rPr>
                <w:rFonts w:ascii="Times New Roman" w:eastAsia="Times New Roman" w:hAnsi="Times New Roman" w:cs="Times New Roman"/>
                <w:sz w:val="18"/>
                <w:lang w:eastAsia="tr-TR"/>
              </w:rPr>
              <w:t>yada</w:t>
            </w:r>
            <w:proofErr w:type="gramEnd"/>
            <w:r w:rsidRPr="00015023">
              <w:rPr>
                <w:rFonts w:ascii="Times New Roman" w:eastAsia="Times New Roman" w:hAnsi="Times New Roman" w:cs="Times New Roman"/>
                <w:sz w:val="18"/>
                <w:lang w:eastAsia="tr-TR"/>
              </w:rPr>
              <w:t> </w:t>
            </w:r>
            <w:r w:rsidRPr="00015023">
              <w:rPr>
                <w:rFonts w:ascii="Times New Roman" w:eastAsia="Times New Roman" w:hAnsi="Times New Roman" w:cs="Times New Roman"/>
                <w:sz w:val="18"/>
                <w:szCs w:val="18"/>
                <w:lang w:eastAsia="tr-TR"/>
              </w:rPr>
              <w:t>Doktorasını/Sanatta Yeterliliğini İç Mimarlıkta veya Mimarlıkta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3</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İç Mimarlık ve Çevre Tasarımı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İç Mimarlık veya Mimarlık alanında Doktorasını/Doçentliğini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İletişimi ve Tasarımı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İKTİSADİ İDARİ VE SOSYAL BİLİMLER FAKÜLTESİ</w:t>
            </w:r>
          </w:p>
        </w:tc>
        <w:tc>
          <w:tcPr>
            <w:tcW w:w="6804"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ÜNVANI-ADEDİ</w:t>
            </w:r>
          </w:p>
        </w:tc>
      </w:tr>
      <w:tr w:rsidR="00015023" w:rsidRPr="00015023" w:rsidTr="00015023">
        <w:trPr>
          <w:trHeight w:val="20"/>
        </w:trPr>
        <w:tc>
          <w:tcPr>
            <w:tcW w:w="0" w:type="auto"/>
            <w:vMerge/>
            <w:tcBorders>
              <w:top w:val="nil"/>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Halkla İlişkiler ve Tanıtım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Havacılık Yönetimi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Havacılık Yönetimi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İşletme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İşletme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Psikoloji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Psikoloji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Radyo Televizyon ve Sinema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Radyo Televizyon ve Sinema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Siyaset Bilimi ve Uluslararası İlişkiler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Siyaset Bilimi ve Uluslararası İlişkiler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Sosyoloji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Sosyoloji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Uluslararası Lojistik ve Taşımacılık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Uluslararası Lojistik ve Taşımacılık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97"/>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97"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lastRenderedPageBreak/>
              <w:t>Uluslararası Ticaret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97"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97"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97"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97"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Uluslararası Ticaret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MÜHENDİSLİK VE MİMARLIK FAKÜLTESİ</w:t>
            </w:r>
          </w:p>
        </w:tc>
        <w:tc>
          <w:tcPr>
            <w:tcW w:w="6804"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 -ADEDİ</w:t>
            </w:r>
          </w:p>
        </w:tc>
      </w:tr>
      <w:tr w:rsidR="00015023" w:rsidRPr="00015023" w:rsidTr="00015023">
        <w:trPr>
          <w:trHeight w:val="20"/>
        </w:trPr>
        <w:tc>
          <w:tcPr>
            <w:tcW w:w="0" w:type="auto"/>
            <w:vMerge/>
            <w:tcBorders>
              <w:top w:val="nil"/>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Bilgisayar Mühendisliği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Bilgisayar Mühendisliği, Bilişim Sistemleri veya Yazılım Mühendisliği alanında çalışmalar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Elektrik ve Elektronik Mühendisliği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Elektrik, Elektronik, Haberleşme veya Kontrol Mühendisliği alanlarında çalışmalar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Endüstri Mühendisliği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Endüstri Mühendisliği alanında çalışmalar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İnşaat Mühendisliği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İnşaat Mühendisliği alanında çalışmalar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İnşaat Mühendisliği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İnşaat Mühendisliği alanında çalışmalar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Mimarlık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Mimarlık alanında çalışmalar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Mimarlık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Mimarlık alanında çalışmalar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BEDEN EĞİTİMİ VE SPOR YÜKSEKOKULU</w:t>
            </w:r>
          </w:p>
        </w:tc>
        <w:tc>
          <w:tcPr>
            <w:tcW w:w="6804"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ÜNVANI-ADEDİ</w:t>
            </w:r>
          </w:p>
        </w:tc>
      </w:tr>
      <w:tr w:rsidR="00015023" w:rsidRPr="00015023" w:rsidTr="00015023">
        <w:trPr>
          <w:trHeight w:val="20"/>
        </w:trPr>
        <w:tc>
          <w:tcPr>
            <w:tcW w:w="0" w:type="auto"/>
            <w:vMerge/>
            <w:tcBorders>
              <w:top w:val="nil"/>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Antrenörlük Eğitimi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Beden Eğitim ve Spor Yüksekokulu Mezunu olmak, İlgili alanda doktorasını yapmış olmak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Egzersiz ve Spor Bilimleri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Beden Eğitim ve Spor Yüksekokulu Mezunu olmak, İlgili alanda doktorasını yapmış olmak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SAĞLIK BİLİMLERİ YÜKSEKOKULU</w:t>
            </w:r>
          </w:p>
        </w:tc>
        <w:tc>
          <w:tcPr>
            <w:tcW w:w="6804"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ÜNVANI-ADEDİ</w:t>
            </w:r>
          </w:p>
        </w:tc>
      </w:tr>
      <w:tr w:rsidR="00015023" w:rsidRPr="00015023" w:rsidTr="00015023">
        <w:trPr>
          <w:trHeight w:val="20"/>
        </w:trPr>
        <w:tc>
          <w:tcPr>
            <w:tcW w:w="0" w:type="auto"/>
            <w:vMerge/>
            <w:tcBorders>
              <w:top w:val="nil"/>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Beslenme ve Diyetetik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Beslenme ve Diyetetik veya Aile Ekonomisi ve Beslenme Lisans mezunu olmak veya Yüksek Lisans veya Doktorasını Gıda, Gıda Hijyeni, Beslenme ve Diyetetik ya da Aile Ekonomisi bölümlerinde yapmış olmak ve Beslenme ve Diyetetik alanında çalışmalar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Beslenme ve Diyetetik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Beslenme ve Diyetetik veya Aile Ekonomisi ve Beslenme Türkçe ya da İngilizce Bölümlerden Lisans mezunu olmak veya Yüksek Lisans veya Doktorasını Gıda, Gıda Hijyeni, Beslenme ve Diyetetik ya da Aile Ekonomisi bölümlerinde yapmış olmak, Beslenme ve Diyetetik alanında çalışmalar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Çocuk Gelişimi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Çocuk Gelişimi veya Okul Öncesi Eğitimi Lisans mezunu olmak, Yüksek Lisans veya Doktorasını Çocuk Gelişimi veya Okul Öncesi Eğitimi ya da Psikoloji Bölümünde yapmış olmak ve Çocuk Gelişimi alanında çalışmalar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Çocuk Gelişimi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ya da Çocuk Gelişimi veya Okul Öncesi Eğitimi Türkçe ya da İngilizce Bölümü Lisans mezunu olmak, Yüksek Lisans veya Doktorasını Çocuk Gelişimi veya Okul Öncesi Eğitimi ya da Psikoloji Türkçe veya İngilizce Bölümünde yapmış olmak, Çocuk Gelişimi alanında çalışmalar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SAĞLIK BİLİMLERİ YÜKSEKOKULU</w:t>
            </w:r>
          </w:p>
        </w:tc>
        <w:tc>
          <w:tcPr>
            <w:tcW w:w="6804"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ÜNVANI-ADEDİ</w:t>
            </w:r>
          </w:p>
        </w:tc>
      </w:tr>
      <w:tr w:rsidR="00015023" w:rsidRPr="00015023" w:rsidTr="00015023">
        <w:trPr>
          <w:trHeight w:val="20"/>
        </w:trPr>
        <w:tc>
          <w:tcPr>
            <w:tcW w:w="0" w:type="auto"/>
            <w:vMerge/>
            <w:tcBorders>
              <w:top w:val="nil"/>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proofErr w:type="spellStart"/>
            <w:r w:rsidRPr="00015023">
              <w:rPr>
                <w:rFonts w:ascii="Times New Roman" w:eastAsia="Times New Roman" w:hAnsi="Times New Roman" w:cs="Times New Roman"/>
                <w:sz w:val="18"/>
                <w:lang w:eastAsia="tr-TR"/>
              </w:rPr>
              <w:lastRenderedPageBreak/>
              <w:t>Ergoterapi</w:t>
            </w:r>
            <w:proofErr w:type="spellEnd"/>
            <w:r w:rsidRPr="00015023">
              <w:rPr>
                <w:rFonts w:ascii="Times New Roman" w:eastAsia="Times New Roman" w:hAnsi="Times New Roman" w:cs="Times New Roman"/>
                <w:sz w:val="18"/>
                <w:lang w:eastAsia="tr-TR"/>
              </w:rPr>
              <w:t> </w:t>
            </w:r>
            <w:r w:rsidRPr="00015023">
              <w:rPr>
                <w:rFonts w:ascii="Times New Roman" w:eastAsia="Times New Roman" w:hAnsi="Times New Roman" w:cs="Times New Roman"/>
                <w:sz w:val="18"/>
                <w:szCs w:val="18"/>
                <w:lang w:eastAsia="tr-TR"/>
              </w:rPr>
              <w:t>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veya ilgili alanlarda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Fizyoterapi ve Rehabilitasyon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veya Fizyoterapi ve Rehabilitasyon Bölümü Lisans mezunu olup, Yüksek Lisans veya Doktorasını Fizyoterapi ve Rehabilitasyon ile ilgili alanlarda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Fizyoterapi ve Rehabilitasyon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veya Fizyoterapi ve Rehabilitasyon Bölümü Türkçe veya İngilizce Lisans mezunu olup, Yüksek Lisans veya Doktorasını Fizyoterapi ve Rehabilitasyon ile ilgili alanlarda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Hemşirelik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veya Hemşirelik Lisans mezunu olmak ve Yüksek Lisans veya Doktorasını Hemşirelik alanında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Hemşirelik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veya Hemşirelik Türkçe veya İngilizce Bölümü Lisans mezunu olmak ya da Yüksek Lisans veya Doktorasını Hemşirelik alanında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proofErr w:type="spellStart"/>
            <w:r w:rsidRPr="00015023">
              <w:rPr>
                <w:rFonts w:ascii="Times New Roman" w:eastAsia="Times New Roman" w:hAnsi="Times New Roman" w:cs="Times New Roman"/>
                <w:sz w:val="18"/>
                <w:lang w:eastAsia="tr-TR"/>
              </w:rPr>
              <w:t>Odyoloji</w:t>
            </w:r>
            <w:proofErr w:type="spellEnd"/>
            <w:r w:rsidRPr="00015023">
              <w:rPr>
                <w:rFonts w:ascii="Times New Roman" w:eastAsia="Times New Roman" w:hAnsi="Times New Roman" w:cs="Times New Roman"/>
                <w:sz w:val="18"/>
                <w:lang w:eastAsia="tr-TR"/>
              </w:rPr>
              <w:t> </w:t>
            </w:r>
            <w:r w:rsidRPr="00015023">
              <w:rPr>
                <w:rFonts w:ascii="Times New Roman" w:eastAsia="Times New Roman" w:hAnsi="Times New Roman" w:cs="Times New Roman"/>
                <w:sz w:val="18"/>
                <w:szCs w:val="18"/>
                <w:lang w:eastAsia="tr-TR"/>
              </w:rPr>
              <w:t>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veya Lisans mezunu olup, Yüksek Lisans veya Doktorasını</w:t>
            </w:r>
            <w:r w:rsidRPr="00015023">
              <w:rPr>
                <w:rFonts w:ascii="Times New Roman" w:eastAsia="Times New Roman" w:hAnsi="Times New Roman" w:cs="Times New Roman"/>
                <w:sz w:val="18"/>
                <w:lang w:eastAsia="tr-TR"/>
              </w:rPr>
              <w:t> </w:t>
            </w:r>
            <w:proofErr w:type="spellStart"/>
            <w:r w:rsidRPr="00015023">
              <w:rPr>
                <w:rFonts w:ascii="Times New Roman" w:eastAsia="Times New Roman" w:hAnsi="Times New Roman" w:cs="Times New Roman"/>
                <w:sz w:val="18"/>
                <w:lang w:eastAsia="tr-TR"/>
              </w:rPr>
              <w:t>Odyoloji</w:t>
            </w:r>
            <w:proofErr w:type="spellEnd"/>
            <w:r w:rsidRPr="00015023">
              <w:rPr>
                <w:rFonts w:ascii="Times New Roman" w:eastAsia="Times New Roman" w:hAnsi="Times New Roman" w:cs="Times New Roman"/>
                <w:sz w:val="18"/>
                <w:lang w:eastAsia="tr-TR"/>
              </w:rPr>
              <w:t> </w:t>
            </w:r>
            <w:r w:rsidRPr="00015023">
              <w:rPr>
                <w:rFonts w:ascii="Times New Roman" w:eastAsia="Times New Roman" w:hAnsi="Times New Roman" w:cs="Times New Roman"/>
                <w:sz w:val="18"/>
                <w:szCs w:val="18"/>
                <w:lang w:eastAsia="tr-TR"/>
              </w:rPr>
              <w:t>ile ilgili alanlarda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proofErr w:type="spellStart"/>
            <w:r w:rsidRPr="00015023">
              <w:rPr>
                <w:rFonts w:ascii="Times New Roman" w:eastAsia="Times New Roman" w:hAnsi="Times New Roman" w:cs="Times New Roman"/>
                <w:sz w:val="18"/>
                <w:lang w:eastAsia="tr-TR"/>
              </w:rPr>
              <w:t>Odyoloji</w:t>
            </w:r>
            <w:proofErr w:type="spellEnd"/>
            <w:r w:rsidRPr="00015023">
              <w:rPr>
                <w:rFonts w:ascii="Times New Roman" w:eastAsia="Times New Roman" w:hAnsi="Times New Roman" w:cs="Times New Roman"/>
                <w:sz w:val="18"/>
                <w:lang w:eastAsia="tr-TR"/>
              </w:rPr>
              <w:t> </w:t>
            </w:r>
            <w:r w:rsidRPr="00015023">
              <w:rPr>
                <w:rFonts w:ascii="Times New Roman" w:eastAsia="Times New Roman" w:hAnsi="Times New Roman" w:cs="Times New Roman"/>
                <w:sz w:val="18"/>
                <w:szCs w:val="18"/>
                <w:lang w:eastAsia="tr-TR"/>
              </w:rPr>
              <w:t>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Doçentliğini Göğüs Hastalıkları alanında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Sağlık Yönetimi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Tıp Fakültesi mezunu uzman doktor veya Sağlık İdaresi, Sağlık Yönetimi veya İşletme Bölümlerinden birinde Lisans mezunu olmak, Yüksek Lisans veya Doktorasını Sağlık Yönetimi veya İşletme alanında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Sosyal Hizmetler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Lisans mezunu olmak, Yüksek Lisans veya Doktorasını Sosyal Çalışma ve Sosyal Hizmetler Bölümü ya da Sosyoloji, Psikoloji, Felsefe Bölümlerinden birinde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Sosyal Hizmetler (İngilizce)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Lisans mezunu olmak veya Yüksek Lisans veya Doktorasını Sosyal Çalışma ve Sosyal Hizmetler Bölümü ya da Sosyoloji, Psikoloji, Felsefe Bölümlerinden birinde yapmış olmak. İlgili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UYGULAMALI BİLİMLER YÜKSEKOKULU</w:t>
            </w:r>
          </w:p>
        </w:tc>
        <w:tc>
          <w:tcPr>
            <w:tcW w:w="6804"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ÜNVANI-ADEDİ</w:t>
            </w:r>
          </w:p>
        </w:tc>
      </w:tr>
      <w:tr w:rsidR="00015023" w:rsidRPr="00015023" w:rsidTr="00015023">
        <w:trPr>
          <w:trHeight w:val="20"/>
        </w:trPr>
        <w:tc>
          <w:tcPr>
            <w:tcW w:w="0" w:type="auto"/>
            <w:vMerge/>
            <w:tcBorders>
              <w:top w:val="nil"/>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Bankacılık ve Sigortacılık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Havacılık Yönetimi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Gastronomi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Lojistik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Medya İletişim Sistemleri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Restorasyon ve</w:t>
            </w:r>
            <w:r w:rsidRPr="00015023">
              <w:rPr>
                <w:rFonts w:ascii="Times New Roman" w:eastAsia="Times New Roman" w:hAnsi="Times New Roman" w:cs="Times New Roman"/>
                <w:sz w:val="18"/>
                <w:lang w:eastAsia="tr-TR"/>
              </w:rPr>
              <w:t> </w:t>
            </w:r>
            <w:proofErr w:type="spellStart"/>
            <w:r w:rsidRPr="00015023">
              <w:rPr>
                <w:rFonts w:ascii="Times New Roman" w:eastAsia="Times New Roman" w:hAnsi="Times New Roman" w:cs="Times New Roman"/>
                <w:sz w:val="18"/>
                <w:lang w:eastAsia="tr-TR"/>
              </w:rPr>
              <w:t>Konservasyon</w:t>
            </w:r>
            <w:proofErr w:type="spellEnd"/>
            <w:r w:rsidRPr="00015023">
              <w:rPr>
                <w:rFonts w:ascii="Times New Roman" w:eastAsia="Times New Roman" w:hAnsi="Times New Roman" w:cs="Times New Roman"/>
                <w:sz w:val="18"/>
                <w:lang w:eastAsia="tr-TR"/>
              </w:rPr>
              <w:t> </w:t>
            </w:r>
            <w:r w:rsidRPr="00015023">
              <w:rPr>
                <w:rFonts w:ascii="Times New Roman" w:eastAsia="Times New Roman" w:hAnsi="Times New Roman" w:cs="Times New Roman"/>
                <w:sz w:val="18"/>
                <w:szCs w:val="18"/>
                <w:lang w:eastAsia="tr-TR"/>
              </w:rPr>
              <w:t>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Mimarlık Alanında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Sosyal Hizmet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Televizyon Haberciliği ve Programcılığı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İlgili alanda Doktorasını veya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Uçak - Gövde Motor ve Bakım Bölümü</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after="0"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Uçak Mühendisliği veya Makine Mühendisliği alanında Doktora yapmış olmak veya bu alanlarda Doçentliğini almış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r>
      <w:tr w:rsidR="00015023" w:rsidRPr="00015023" w:rsidTr="00015023">
        <w:trPr>
          <w:trHeight w:val="20"/>
        </w:trPr>
        <w:tc>
          <w:tcPr>
            <w:tcW w:w="396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SAĞLIK HİZMETLERİ MESLEK YÜKSEKOKULU</w:t>
            </w:r>
          </w:p>
        </w:tc>
        <w:tc>
          <w:tcPr>
            <w:tcW w:w="6804"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ARANAN NİTELİK</w:t>
            </w:r>
          </w:p>
        </w:tc>
        <w:tc>
          <w:tcPr>
            <w:tcW w:w="341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KADRO ÜNVANI-ADEDİ</w:t>
            </w:r>
          </w:p>
        </w:tc>
      </w:tr>
      <w:tr w:rsidR="00015023" w:rsidRPr="00015023" w:rsidTr="00015023">
        <w:trPr>
          <w:trHeight w:val="20"/>
        </w:trPr>
        <w:tc>
          <w:tcPr>
            <w:tcW w:w="0" w:type="auto"/>
            <w:vMerge/>
            <w:tcBorders>
              <w:top w:val="nil"/>
              <w:left w:val="single" w:sz="8" w:space="0" w:color="auto"/>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15023" w:rsidRPr="00015023" w:rsidRDefault="00015023" w:rsidP="00015023">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Profesör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Doçent</w:t>
            </w:r>
          </w:p>
        </w:tc>
        <w:tc>
          <w:tcPr>
            <w:tcW w:w="1567" w:type="dxa"/>
            <w:tcBorders>
              <w:top w:val="nil"/>
              <w:left w:val="nil"/>
              <w:bottom w:val="single" w:sz="8" w:space="0" w:color="auto"/>
              <w:right w:val="single" w:sz="8" w:space="0" w:color="auto"/>
            </w:tcBorders>
            <w:vAlign w:val="bottom"/>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Yardımcı Doçent</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lastRenderedPageBreak/>
              <w:t>Ağız ve Diş Sağlığı Programı</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Fakültelerin Diş Hekimliği Lisans mezunu olmak, alanında doktora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2</w:t>
            </w:r>
          </w:p>
        </w:tc>
      </w:tr>
      <w:tr w:rsidR="00015023" w:rsidRPr="00015023" w:rsidTr="00015023">
        <w:trPr>
          <w:trHeight w:val="20"/>
        </w:trPr>
        <w:tc>
          <w:tcPr>
            <w:tcW w:w="3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line="20" w:lineRule="atLeast"/>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Diş Protez Teknolojisi Programı</w:t>
            </w:r>
          </w:p>
        </w:tc>
        <w:tc>
          <w:tcPr>
            <w:tcW w:w="6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15023" w:rsidRPr="00015023" w:rsidRDefault="00015023" w:rsidP="00015023">
            <w:pPr>
              <w:spacing w:line="20" w:lineRule="atLeast"/>
              <w:jc w:val="both"/>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Fakültelerin Diş Hekimliği Lisans mezunu olmak, Protez alanında doktora yapmış olmak.</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1</w:t>
            </w:r>
          </w:p>
        </w:tc>
        <w:tc>
          <w:tcPr>
            <w:tcW w:w="1567" w:type="dxa"/>
            <w:tcBorders>
              <w:top w:val="nil"/>
              <w:left w:val="nil"/>
              <w:bottom w:val="single" w:sz="8" w:space="0" w:color="auto"/>
              <w:right w:val="single" w:sz="8" w:space="0" w:color="auto"/>
            </w:tcBorders>
            <w:vAlign w:val="center"/>
            <w:hideMark/>
          </w:tcPr>
          <w:p w:rsidR="00015023" w:rsidRPr="00015023" w:rsidRDefault="00015023" w:rsidP="00015023">
            <w:pPr>
              <w:spacing w:after="0" w:line="20" w:lineRule="atLeast"/>
              <w:jc w:val="center"/>
              <w:rPr>
                <w:rFonts w:ascii="Times New Roman" w:eastAsia="Times New Roman" w:hAnsi="Times New Roman" w:cs="Times New Roman"/>
                <w:sz w:val="20"/>
                <w:szCs w:val="20"/>
                <w:lang w:eastAsia="tr-TR"/>
              </w:rPr>
            </w:pPr>
            <w:r w:rsidRPr="00015023">
              <w:rPr>
                <w:rFonts w:ascii="Times New Roman" w:eastAsia="Times New Roman" w:hAnsi="Times New Roman" w:cs="Times New Roman"/>
                <w:sz w:val="18"/>
                <w:szCs w:val="18"/>
                <w:lang w:eastAsia="tr-TR"/>
              </w:rPr>
              <w:t>3</w:t>
            </w:r>
          </w:p>
        </w:tc>
      </w:tr>
    </w:tbl>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 </w:t>
      </w:r>
    </w:p>
    <w:p w:rsidR="00015023" w:rsidRPr="00015023" w:rsidRDefault="00015023" w:rsidP="00015023">
      <w:pPr>
        <w:spacing w:after="0" w:line="240" w:lineRule="atLeast"/>
        <w:ind w:firstLine="567"/>
        <w:jc w:val="both"/>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 23.03.2016 tarih ve 29662 sayılı Resmi</w:t>
      </w:r>
      <w:r w:rsidRPr="00015023">
        <w:rPr>
          <w:rFonts w:ascii="Times New Roman" w:eastAsia="Times New Roman" w:hAnsi="Times New Roman" w:cs="Times New Roman"/>
          <w:color w:val="000000"/>
          <w:sz w:val="18"/>
          <w:lang w:eastAsia="tr-TR"/>
        </w:rPr>
        <w:t> Gazete'de </w:t>
      </w:r>
      <w:r w:rsidRPr="00015023">
        <w:rPr>
          <w:rFonts w:ascii="Times New Roman" w:eastAsia="Times New Roman" w:hAnsi="Times New Roman" w:cs="Times New Roman"/>
          <w:color w:val="000000"/>
          <w:sz w:val="18"/>
          <w:szCs w:val="18"/>
          <w:lang w:eastAsia="tr-TR"/>
        </w:rPr>
        <w:t>yayımlanan “Yükseköğretim Kurumlarında Yabancı Dil Öğretimi ve Yabancı Dille Öğretim Yapılmasında Uyulacak Esaslara İlişkin Yönetmelik” uyarınca İngilizce ders verebiliyor olmak.</w:t>
      </w:r>
    </w:p>
    <w:p w:rsidR="00015023" w:rsidRPr="00015023" w:rsidRDefault="00015023" w:rsidP="00015023">
      <w:pPr>
        <w:spacing w:after="0" w:line="240" w:lineRule="atLeast"/>
        <w:ind w:firstLine="567"/>
        <w:jc w:val="right"/>
        <w:rPr>
          <w:rFonts w:ascii="Times New Roman" w:eastAsia="Times New Roman" w:hAnsi="Times New Roman" w:cs="Times New Roman"/>
          <w:color w:val="000000"/>
          <w:sz w:val="20"/>
          <w:szCs w:val="20"/>
          <w:lang w:eastAsia="tr-TR"/>
        </w:rPr>
      </w:pPr>
      <w:r w:rsidRPr="00015023">
        <w:rPr>
          <w:rFonts w:ascii="Times New Roman" w:eastAsia="Times New Roman" w:hAnsi="Times New Roman" w:cs="Times New Roman"/>
          <w:color w:val="000000"/>
          <w:sz w:val="18"/>
          <w:szCs w:val="18"/>
          <w:lang w:eastAsia="tr-TR"/>
        </w:rPr>
        <w:t>7407/1-1</w:t>
      </w:r>
    </w:p>
    <w:p w:rsidR="00015023" w:rsidRPr="00015023" w:rsidRDefault="00015023" w:rsidP="00015023">
      <w:pPr>
        <w:spacing w:after="0" w:line="240" w:lineRule="atLeast"/>
        <w:rPr>
          <w:rFonts w:ascii="Tahoma" w:eastAsia="Times New Roman" w:hAnsi="Tahoma" w:cs="Tahoma"/>
          <w:color w:val="000000"/>
          <w:sz w:val="16"/>
          <w:szCs w:val="16"/>
          <w:lang w:eastAsia="tr-TR"/>
        </w:rPr>
      </w:pPr>
      <w:hyperlink r:id="rId4" w:anchor="_top" w:history="1">
        <w:r w:rsidRPr="00015023">
          <w:rPr>
            <w:rFonts w:ascii="Arial" w:eastAsia="Times New Roman" w:hAnsi="Arial" w:cs="Arial"/>
            <w:color w:val="800080"/>
            <w:sz w:val="28"/>
            <w:u w:val="single"/>
            <w:lang w:val="en-US" w:eastAsia="tr-TR"/>
          </w:rPr>
          <w:t>▲</w:t>
        </w:r>
      </w:hyperlink>
    </w:p>
    <w:p w:rsidR="005A66E9" w:rsidRDefault="005A66E9"/>
    <w:sectPr w:rsidR="005A66E9" w:rsidSect="0001502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015023"/>
    <w:rsid w:val="00015023"/>
    <w:rsid w:val="00182611"/>
    <w:rsid w:val="00293AF4"/>
    <w:rsid w:val="003A7A7B"/>
    <w:rsid w:val="00472103"/>
    <w:rsid w:val="005A66E9"/>
    <w:rsid w:val="00640992"/>
    <w:rsid w:val="00824DE8"/>
    <w:rsid w:val="009325DF"/>
    <w:rsid w:val="00964740"/>
    <w:rsid w:val="00A84760"/>
    <w:rsid w:val="00AE52D4"/>
    <w:rsid w:val="00AF7AEC"/>
    <w:rsid w:val="00B13C98"/>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15023"/>
  </w:style>
  <w:style w:type="character" w:customStyle="1" w:styleId="grame">
    <w:name w:val="grame"/>
    <w:basedOn w:val="VarsaylanParagrafYazTipi"/>
    <w:rsid w:val="00015023"/>
  </w:style>
  <w:style w:type="character" w:customStyle="1" w:styleId="spelle">
    <w:name w:val="spelle"/>
    <w:basedOn w:val="VarsaylanParagrafYazTipi"/>
    <w:rsid w:val="00015023"/>
  </w:style>
  <w:style w:type="paragraph" w:styleId="NormalWeb">
    <w:name w:val="Normal (Web)"/>
    <w:basedOn w:val="Normal"/>
    <w:uiPriority w:val="99"/>
    <w:semiHidden/>
    <w:unhideWhenUsed/>
    <w:rsid w:val="000150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15023"/>
    <w:rPr>
      <w:color w:val="0000FF"/>
      <w:u w:val="single"/>
    </w:rPr>
  </w:style>
</w:styles>
</file>

<file path=word/webSettings.xml><?xml version="1.0" encoding="utf-8"?>
<w:webSettings xmlns:r="http://schemas.openxmlformats.org/officeDocument/2006/relationships" xmlns:w="http://schemas.openxmlformats.org/wordprocessingml/2006/main">
  <w:divs>
    <w:div w:id="1876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8/20160815-4.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2016-08-15T03:27:00Z</dcterms:created>
  <dcterms:modified xsi:type="dcterms:W3CDTF">2016-08-15T03:27:00Z</dcterms:modified>
</cp:coreProperties>
</file>