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3C" w:rsidRPr="00EE6160" w:rsidRDefault="0017383C" w:rsidP="0017383C">
      <w:pPr>
        <w:spacing w:line="240" w:lineRule="atLeast"/>
        <w:rPr>
          <w:rFonts w:ascii="Times New Roman" w:hAnsi="Times New Roman" w:cs="Times New Roman"/>
          <w:sz w:val="24"/>
          <w:szCs w:val="24"/>
        </w:rPr>
      </w:pPr>
      <w:r w:rsidRPr="00EE6160">
        <w:rPr>
          <w:rFonts w:ascii="Times New Roman" w:hAnsi="Times New Roman" w:cs="Times New Roman"/>
          <w:sz w:val="24"/>
          <w:szCs w:val="24"/>
        </w:rPr>
        <w:t>TAŞINMAZ SATILACAKTIR</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bCs/>
          <w:sz w:val="24"/>
          <w:szCs w:val="24"/>
        </w:rPr>
        <w:t>Pendik Belediyesinden:</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1 - Aşağıda özellikleri belirtilen Pendik Belediyesine ait taşınmaz ihale ile satılacaktır. İhale “Batı Mah. 23 Nisan Caddesi No: 11 PENDİK/ İSTANBUL” adresindeki Pendik Belediye Binası 5. kattaki Encümen Odasında, Belediye Encümenince 2886 sayılı Devlet İhale Kanunu’nun 36. maddesi uyarınca “Kapalı Teklif Usulü” artırma suretiyle yapılacaktır. Şartname bedeli 500,00 (</w:t>
      </w:r>
      <w:proofErr w:type="spellStart"/>
      <w:r w:rsidRPr="00EE6160">
        <w:rPr>
          <w:rStyle w:val="spelle"/>
          <w:rFonts w:ascii="Times New Roman" w:hAnsi="Times New Roman" w:cs="Times New Roman"/>
          <w:sz w:val="24"/>
          <w:szCs w:val="24"/>
        </w:rPr>
        <w:t>beşyüz</w:t>
      </w:r>
      <w:proofErr w:type="spellEnd"/>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TL) olup, Pendik Belediyesi İmar ve Şehircilik Müdürlüğü’nden (4. Kat) temin edilebilir.</w:t>
      </w:r>
    </w:p>
    <w:tbl>
      <w:tblPr>
        <w:tblpPr w:leftFromText="141" w:rightFromText="141" w:vertAnchor="text" w:horzAnchor="margin" w:tblpXSpec="center" w:tblpY="358"/>
        <w:tblW w:w="15628" w:type="dxa"/>
        <w:tblCellMar>
          <w:left w:w="0" w:type="dxa"/>
          <w:right w:w="0" w:type="dxa"/>
        </w:tblCellMar>
        <w:tblLook w:val="04A0"/>
      </w:tblPr>
      <w:tblGrid>
        <w:gridCol w:w="1073"/>
        <w:gridCol w:w="540"/>
        <w:gridCol w:w="727"/>
        <w:gridCol w:w="980"/>
        <w:gridCol w:w="1100"/>
        <w:gridCol w:w="5035"/>
        <w:gridCol w:w="3653"/>
        <w:gridCol w:w="1300"/>
        <w:gridCol w:w="1220"/>
      </w:tblGrid>
      <w:tr w:rsidR="0017383C" w:rsidRPr="00EE6160" w:rsidTr="008F4F60">
        <w:trPr>
          <w:trHeight w:val="20"/>
        </w:trPr>
        <w:tc>
          <w:tcPr>
            <w:tcW w:w="343"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7383C" w:rsidRPr="00EE6160" w:rsidRDefault="0017383C" w:rsidP="008F4F60">
            <w:pPr>
              <w:spacing w:after="60" w:line="240" w:lineRule="atLeast"/>
              <w:rPr>
                <w:rFonts w:ascii="Times New Roman" w:hAnsi="Times New Roman" w:cs="Times New Roman"/>
                <w:sz w:val="24"/>
                <w:szCs w:val="24"/>
              </w:rPr>
            </w:pPr>
            <w:r w:rsidRPr="00EE6160">
              <w:rPr>
                <w:rFonts w:ascii="Times New Roman" w:hAnsi="Times New Roman" w:cs="Times New Roman"/>
                <w:sz w:val="24"/>
                <w:szCs w:val="24"/>
              </w:rPr>
              <w:t>Tapu</w:t>
            </w:r>
          </w:p>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Mahalle</w:t>
            </w:r>
          </w:p>
        </w:tc>
        <w:tc>
          <w:tcPr>
            <w:tcW w:w="173"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Ada</w:t>
            </w:r>
          </w:p>
        </w:tc>
        <w:tc>
          <w:tcPr>
            <w:tcW w:w="233"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Parsel</w:t>
            </w:r>
          </w:p>
        </w:tc>
        <w:tc>
          <w:tcPr>
            <w:tcW w:w="314"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383C" w:rsidRPr="00EE6160" w:rsidRDefault="0017383C" w:rsidP="008F4F60">
            <w:pPr>
              <w:spacing w:after="60" w:line="240" w:lineRule="atLeast"/>
              <w:rPr>
                <w:rFonts w:ascii="Times New Roman" w:hAnsi="Times New Roman" w:cs="Times New Roman"/>
                <w:sz w:val="24"/>
                <w:szCs w:val="24"/>
              </w:rPr>
            </w:pPr>
            <w:r w:rsidRPr="00EE6160">
              <w:rPr>
                <w:rFonts w:ascii="Times New Roman" w:hAnsi="Times New Roman" w:cs="Times New Roman"/>
                <w:sz w:val="24"/>
                <w:szCs w:val="24"/>
              </w:rPr>
              <w:t>Parsel Alanı</w:t>
            </w:r>
          </w:p>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(m²)</w:t>
            </w:r>
          </w:p>
        </w:tc>
        <w:tc>
          <w:tcPr>
            <w:tcW w:w="352"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383C" w:rsidRPr="00EE6160" w:rsidRDefault="0017383C" w:rsidP="008F4F60">
            <w:pPr>
              <w:spacing w:after="60" w:line="240" w:lineRule="atLeast"/>
              <w:rPr>
                <w:rFonts w:ascii="Times New Roman" w:hAnsi="Times New Roman" w:cs="Times New Roman"/>
                <w:sz w:val="24"/>
                <w:szCs w:val="24"/>
              </w:rPr>
            </w:pPr>
            <w:r w:rsidRPr="00EE6160">
              <w:rPr>
                <w:rFonts w:ascii="Times New Roman" w:hAnsi="Times New Roman" w:cs="Times New Roman"/>
                <w:sz w:val="24"/>
                <w:szCs w:val="24"/>
              </w:rPr>
              <w:t>İmar</w:t>
            </w:r>
          </w:p>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Durumu</w:t>
            </w:r>
          </w:p>
        </w:tc>
        <w:tc>
          <w:tcPr>
            <w:tcW w:w="1611"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Muhammen Bedeli</w:t>
            </w:r>
          </w:p>
        </w:tc>
        <w:tc>
          <w:tcPr>
            <w:tcW w:w="1169"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Geçici Teminat</w:t>
            </w:r>
          </w:p>
        </w:tc>
        <w:tc>
          <w:tcPr>
            <w:tcW w:w="416"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Ödeme Şekli</w:t>
            </w:r>
          </w:p>
        </w:tc>
        <w:tc>
          <w:tcPr>
            <w:tcW w:w="39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383C" w:rsidRPr="00EE6160" w:rsidRDefault="0017383C"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İhale gün</w:t>
            </w:r>
          </w:p>
          <w:p w:rsidR="0017383C" w:rsidRPr="00EE6160" w:rsidRDefault="0017383C" w:rsidP="008F4F60">
            <w:pPr>
              <w:spacing w:line="20" w:lineRule="atLeast"/>
              <w:rPr>
                <w:rFonts w:ascii="Times New Roman" w:hAnsi="Times New Roman" w:cs="Times New Roman"/>
                <w:sz w:val="24"/>
                <w:szCs w:val="24"/>
              </w:rPr>
            </w:pPr>
            <w:r w:rsidRPr="00EE6160">
              <w:rPr>
                <w:rStyle w:val="grame"/>
                <w:rFonts w:ascii="Times New Roman" w:hAnsi="Times New Roman" w:cs="Times New Roman"/>
                <w:sz w:val="24"/>
                <w:szCs w:val="24"/>
              </w:rPr>
              <w:t>ve</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Saati</w:t>
            </w:r>
          </w:p>
        </w:tc>
      </w:tr>
      <w:tr w:rsidR="0017383C" w:rsidRPr="00EE6160" w:rsidTr="008F4F60">
        <w:trPr>
          <w:trHeight w:val="20"/>
        </w:trPr>
        <w:tc>
          <w:tcPr>
            <w:tcW w:w="3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7383C" w:rsidRPr="00EE6160" w:rsidRDefault="0017383C" w:rsidP="008F4F60">
            <w:pPr>
              <w:spacing w:line="20" w:lineRule="atLeast"/>
              <w:rPr>
                <w:rFonts w:ascii="Times New Roman" w:hAnsi="Times New Roman" w:cs="Times New Roman"/>
                <w:sz w:val="24"/>
                <w:szCs w:val="24"/>
              </w:rPr>
            </w:pPr>
            <w:proofErr w:type="spellStart"/>
            <w:r w:rsidRPr="00EE6160">
              <w:rPr>
                <w:rFonts w:ascii="Times New Roman" w:hAnsi="Times New Roman" w:cs="Times New Roman"/>
                <w:sz w:val="24"/>
                <w:szCs w:val="24"/>
              </w:rPr>
              <w:t>Güzelyalı</w:t>
            </w:r>
            <w:proofErr w:type="spellEnd"/>
          </w:p>
        </w:tc>
        <w:tc>
          <w:tcPr>
            <w:tcW w:w="17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383C" w:rsidRPr="00EE6160" w:rsidRDefault="0017383C"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0</w:t>
            </w:r>
          </w:p>
        </w:tc>
        <w:tc>
          <w:tcPr>
            <w:tcW w:w="2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383C" w:rsidRPr="00EE6160" w:rsidRDefault="0017383C"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4499</w:t>
            </w:r>
          </w:p>
        </w:tc>
        <w:tc>
          <w:tcPr>
            <w:tcW w:w="31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383C" w:rsidRPr="00EE6160" w:rsidRDefault="0017383C"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1.252,67</w:t>
            </w:r>
          </w:p>
        </w:tc>
        <w:tc>
          <w:tcPr>
            <w:tcW w:w="35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383C" w:rsidRPr="00EE6160" w:rsidRDefault="0017383C"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Akaryakıt</w:t>
            </w:r>
          </w:p>
        </w:tc>
        <w:tc>
          <w:tcPr>
            <w:tcW w:w="161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12.526.700,00+KDV- (</w:t>
            </w:r>
            <w:proofErr w:type="spellStart"/>
            <w:r w:rsidRPr="00EE6160">
              <w:rPr>
                <w:rStyle w:val="spelle"/>
                <w:rFonts w:ascii="Times New Roman" w:hAnsi="Times New Roman" w:cs="Times New Roman"/>
                <w:sz w:val="24"/>
                <w:szCs w:val="24"/>
              </w:rPr>
              <w:t>Onikimilyonbeşyüzyirmialtıbinyediyüz</w:t>
            </w:r>
            <w:r w:rsidRPr="00EE6160">
              <w:rPr>
                <w:rFonts w:ascii="Times New Roman" w:hAnsi="Times New Roman" w:cs="Times New Roman"/>
                <w:sz w:val="24"/>
                <w:szCs w:val="24"/>
              </w:rPr>
              <w:t>TL</w:t>
            </w:r>
            <w:proofErr w:type="spellEnd"/>
            <w:r w:rsidRPr="00EE6160">
              <w:rPr>
                <w:rFonts w:ascii="Times New Roman" w:hAnsi="Times New Roman" w:cs="Times New Roman"/>
                <w:sz w:val="24"/>
                <w:szCs w:val="24"/>
              </w:rPr>
              <w:t>+KDV)</w:t>
            </w:r>
          </w:p>
        </w:tc>
        <w:tc>
          <w:tcPr>
            <w:tcW w:w="116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383C" w:rsidRPr="00EE6160" w:rsidRDefault="0017383C" w:rsidP="008F4F60">
            <w:pPr>
              <w:spacing w:after="60" w:line="240" w:lineRule="atLeast"/>
              <w:rPr>
                <w:rFonts w:ascii="Times New Roman" w:hAnsi="Times New Roman" w:cs="Times New Roman"/>
                <w:sz w:val="24"/>
                <w:szCs w:val="24"/>
              </w:rPr>
            </w:pPr>
            <w:r w:rsidRPr="00EE6160">
              <w:rPr>
                <w:rFonts w:ascii="Times New Roman" w:hAnsi="Times New Roman" w:cs="Times New Roman"/>
                <w:sz w:val="24"/>
                <w:szCs w:val="24"/>
              </w:rPr>
              <w:t>375.801,00-</w:t>
            </w:r>
          </w:p>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w:t>
            </w:r>
            <w:proofErr w:type="spellStart"/>
            <w:r w:rsidRPr="00EE6160">
              <w:rPr>
                <w:rStyle w:val="spelle"/>
                <w:rFonts w:ascii="Times New Roman" w:hAnsi="Times New Roman" w:cs="Times New Roman"/>
                <w:sz w:val="24"/>
                <w:szCs w:val="24"/>
              </w:rPr>
              <w:t>Üçyüzyetmişbeşbinsekizyüzbir</w:t>
            </w:r>
            <w:r w:rsidRPr="00EE6160">
              <w:rPr>
                <w:rFonts w:ascii="Times New Roman" w:hAnsi="Times New Roman" w:cs="Times New Roman"/>
                <w:sz w:val="24"/>
                <w:szCs w:val="24"/>
              </w:rPr>
              <w:t>TL</w:t>
            </w:r>
            <w:proofErr w:type="spellEnd"/>
            <w:r w:rsidRPr="00EE6160">
              <w:rPr>
                <w:rFonts w:ascii="Times New Roman" w:hAnsi="Times New Roman" w:cs="Times New Roman"/>
                <w:sz w:val="24"/>
                <w:szCs w:val="24"/>
              </w:rPr>
              <w:t>.)</w:t>
            </w:r>
          </w:p>
        </w:tc>
        <w:tc>
          <w:tcPr>
            <w:tcW w:w="4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383C" w:rsidRPr="00EE6160" w:rsidRDefault="0017383C" w:rsidP="008F4F60">
            <w:pPr>
              <w:spacing w:after="60" w:line="20" w:lineRule="atLeast"/>
              <w:rPr>
                <w:rFonts w:ascii="Times New Roman" w:hAnsi="Times New Roman" w:cs="Times New Roman"/>
                <w:sz w:val="24"/>
                <w:szCs w:val="24"/>
              </w:rPr>
            </w:pPr>
            <w:r w:rsidRPr="00EE6160">
              <w:rPr>
                <w:rFonts w:ascii="Times New Roman" w:hAnsi="Times New Roman" w:cs="Times New Roman"/>
                <w:sz w:val="24"/>
                <w:szCs w:val="24"/>
              </w:rPr>
              <w:t>Toplam bedelin %50’si (</w:t>
            </w:r>
            <w:proofErr w:type="spellStart"/>
            <w:r w:rsidRPr="00EE6160">
              <w:rPr>
                <w:rFonts w:ascii="Times New Roman" w:hAnsi="Times New Roman" w:cs="Times New Roman"/>
                <w:sz w:val="24"/>
                <w:szCs w:val="24"/>
              </w:rPr>
              <w:t>KDV</w:t>
            </w:r>
            <w:r w:rsidRPr="00EE6160">
              <w:rPr>
                <w:rStyle w:val="grame"/>
                <w:rFonts w:ascii="Times New Roman" w:hAnsi="Times New Roman" w:cs="Times New Roman"/>
                <w:sz w:val="24"/>
                <w:szCs w:val="24"/>
              </w:rPr>
              <w:t>dahil</w:t>
            </w:r>
            <w:proofErr w:type="spellEnd"/>
            <w:r w:rsidRPr="00EE6160">
              <w:rPr>
                <w:rFonts w:ascii="Times New Roman" w:hAnsi="Times New Roman" w:cs="Times New Roman"/>
                <w:sz w:val="24"/>
                <w:szCs w:val="24"/>
              </w:rPr>
              <w:t>) peşin kalan kısmı 2 taksit</w:t>
            </w:r>
          </w:p>
        </w:tc>
        <w:tc>
          <w:tcPr>
            <w:tcW w:w="39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7383C" w:rsidRPr="00EE6160" w:rsidRDefault="0017383C"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25.08.2016</w:t>
            </w:r>
          </w:p>
          <w:p w:rsidR="0017383C" w:rsidRPr="00EE6160" w:rsidRDefault="0017383C"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Perşembe</w:t>
            </w:r>
          </w:p>
          <w:p w:rsidR="0017383C" w:rsidRPr="00EE6160" w:rsidRDefault="0017383C"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Saat: 11.00</w:t>
            </w:r>
          </w:p>
        </w:tc>
      </w:tr>
    </w:tbl>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2 - Taşınmazın Özellikleri: Söz konusu taşınmaz imar planında Akaryakıt Satış, Servis ve Bakım İstasyonu Alanında kalmaktadır.</w:t>
      </w:r>
      <w:r w:rsidRPr="00EE6160">
        <w:rPr>
          <w:rStyle w:val="apple-converted-space"/>
          <w:rFonts w:ascii="Times New Roman" w:hAnsi="Times New Roman" w:cs="Times New Roman"/>
          <w:sz w:val="24"/>
          <w:szCs w:val="24"/>
        </w:rPr>
        <w:t> </w:t>
      </w:r>
      <w:proofErr w:type="spellStart"/>
      <w:r w:rsidRPr="00EE6160">
        <w:rPr>
          <w:rStyle w:val="grame"/>
          <w:rFonts w:ascii="Times New Roman" w:hAnsi="Times New Roman" w:cs="Times New Roman"/>
          <w:sz w:val="24"/>
          <w:szCs w:val="24"/>
        </w:rPr>
        <w:t>Max</w:t>
      </w:r>
      <w:proofErr w:type="spellEnd"/>
      <w:r w:rsidRPr="00EE6160">
        <w:rPr>
          <w:rStyle w:val="grame"/>
          <w:rFonts w:ascii="Times New Roman" w:hAnsi="Times New Roman" w:cs="Times New Roman"/>
          <w:sz w:val="24"/>
          <w:szCs w:val="24"/>
        </w:rPr>
        <w:t>.</w:t>
      </w:r>
      <w:proofErr w:type="spellStart"/>
      <w:r w:rsidRPr="00EE6160">
        <w:rPr>
          <w:rStyle w:val="grame"/>
          <w:rFonts w:ascii="Times New Roman" w:hAnsi="Times New Roman" w:cs="Times New Roman"/>
          <w:sz w:val="24"/>
          <w:szCs w:val="24"/>
        </w:rPr>
        <w:t>Taks</w:t>
      </w:r>
      <w:proofErr w:type="spellEnd"/>
      <w:r w:rsidRPr="00EE6160">
        <w:rPr>
          <w:rFonts w:ascii="Times New Roman" w:hAnsi="Times New Roman" w:cs="Times New Roman"/>
          <w:sz w:val="24"/>
          <w:szCs w:val="24"/>
        </w:rPr>
        <w:t>: 0,15,</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Max</w:t>
      </w:r>
      <w:proofErr w:type="spellEnd"/>
      <w:r w:rsidRPr="00EE6160">
        <w:rPr>
          <w:rStyle w:val="spelle"/>
          <w:rFonts w:ascii="Times New Roman" w:hAnsi="Times New Roman" w:cs="Times New Roman"/>
          <w:sz w:val="24"/>
          <w:szCs w:val="24"/>
        </w:rPr>
        <w:t>.</w:t>
      </w:r>
      <w:proofErr w:type="spellStart"/>
      <w:r w:rsidRPr="00EE6160">
        <w:rPr>
          <w:rStyle w:val="spelle"/>
          <w:rFonts w:ascii="Times New Roman" w:hAnsi="Times New Roman" w:cs="Times New Roman"/>
          <w:sz w:val="24"/>
          <w:szCs w:val="24"/>
        </w:rPr>
        <w:t>Kaks</w:t>
      </w:r>
      <w:proofErr w:type="spellEnd"/>
      <w:r w:rsidRPr="00EE6160">
        <w:rPr>
          <w:rFonts w:ascii="Times New Roman" w:hAnsi="Times New Roman" w:cs="Times New Roman"/>
          <w:sz w:val="24"/>
          <w:szCs w:val="24"/>
        </w:rPr>
        <w:t>: 0,30,</w:t>
      </w:r>
      <w:proofErr w:type="spellStart"/>
      <w:r w:rsidRPr="00EE6160">
        <w:rPr>
          <w:rStyle w:val="spelle"/>
          <w:rFonts w:ascii="Times New Roman" w:hAnsi="Times New Roman" w:cs="Times New Roman"/>
          <w:sz w:val="24"/>
          <w:szCs w:val="24"/>
        </w:rPr>
        <w:t>Hmax</w:t>
      </w:r>
      <w:proofErr w:type="spellEnd"/>
      <w:r w:rsidRPr="00EE6160">
        <w:rPr>
          <w:rFonts w:ascii="Times New Roman" w:hAnsi="Times New Roman" w:cs="Times New Roman"/>
          <w:sz w:val="24"/>
          <w:szCs w:val="24"/>
        </w:rPr>
        <w:t>: 2</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kat’dır</w:t>
      </w:r>
      <w:proofErr w:type="spellEnd"/>
      <w:r w:rsidRPr="00EE6160">
        <w:rPr>
          <w:rFonts w:ascii="Times New Roman" w:hAnsi="Times New Roman" w:cs="Times New Roman"/>
          <w:sz w:val="24"/>
          <w:szCs w:val="24"/>
        </w:rPr>
        <w:t>.</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5393 Sayılı Kanunun 80. maddesi ile Planlı Alanlar Tip İmar Yönetmeliğinin 40. Maddesine istinaden; İBB Birinci Sınıf Gayrisıhhi İşyerlerine ait tesis izni alınması ve İBB Zabıta Daire Başkanlığı Ruhsat ve Denetim Müdürlüğü tarafından proje onayı yapılması şartıyla “LPG</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Otogaz</w:t>
      </w:r>
      <w:proofErr w:type="spellEnd"/>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İstasyonu” yapılabilir.</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3 - İdare, ihale gününe kadar, ilan edilen taşınmazın ihalesinden vazgeçme hak ve yetkisine sahiptir.</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lastRenderedPageBreak/>
        <w:t>4 - İhaleye Katılacaklardan İstenilecek Belgeler:</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İhalenin yapıldığı yıl içinde alınmış belgenin aslı veya noter tasdikli sureti olmak kaydıyla;</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A) GERÇEK KİŞİLERDEN:</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1 -</w:t>
      </w:r>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İkametgah</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belgesi,</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2 - Nüfus cüzdan sureti,</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3 - Noter tasdikli imza beyannamesi,</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4 - Geçici teminat mektubu veya makbuzu,</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5 - Temsil durumunda; noter tasdikli</w:t>
      </w:r>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vekaletname</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ve vekalet edene ait imza beyannamesi,</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B) TÜZEL KİŞİLERDEN:</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2 - Şirketlerden; Noter tasdikli imza</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sirküsü</w:t>
      </w:r>
      <w:proofErr w:type="spellEnd"/>
      <w:r w:rsidRPr="00EE6160">
        <w:rPr>
          <w:rFonts w:ascii="Times New Roman" w:hAnsi="Times New Roman" w:cs="Times New Roman"/>
          <w:sz w:val="24"/>
          <w:szCs w:val="24"/>
        </w:rPr>
        <w:t>,</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3 - Vakıflardan; ihaleye katılmak üzere yetkili organ tarafından alınmış kararın aslı veya noter tasdikli sureti ve ihaleye katılmak üzere yetkilendirilen kişinin noter tasdikli imza</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sirküsü</w:t>
      </w:r>
      <w:proofErr w:type="spellEnd"/>
      <w:r w:rsidRPr="00EE6160">
        <w:rPr>
          <w:rFonts w:ascii="Times New Roman" w:hAnsi="Times New Roman" w:cs="Times New Roman"/>
          <w:sz w:val="24"/>
          <w:szCs w:val="24"/>
        </w:rPr>
        <w:t>,</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4 - Derneklerden; ihaleye katılmak üzere yetkilendirdiği kişiyi belirten karar defterinin ilgili sayfasının noter tasdikli sureti ve yetkilinin noter tasdikli imza beyannamesi,</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5 - Derneklerden; dernek tüzüğünün noter tasdikli sureti,</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6 - Geçici teminat mektubu veya makbuzu,</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7 - Temsil durumunda; Noter tasdikli</w:t>
      </w:r>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vekaletname</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ve vekalet edene ait imza beyannamesi,</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C) ORTAK GİRİŞİMLERDEN:</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lastRenderedPageBreak/>
        <w:t>1) Noter tasdikli Ortak Girişim Beyannamesi,</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2) Ortak girişimi oluşturan gerçek veya tüzel kişilerin her biri için, bu maddedeki (A) veya (B) bentlerinde belirtilen belgeler istenecektir.</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5 - Geçici ve Kesin teminat olarak şunlar alınır:</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a) Tedavüldeki Türk Parası</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b) Bankalar ve özel finans kurumlarının verecekleri süresiz teminat mektupları</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c) Hazine Müsteşarlığınca ihraç edilen Devlet iç borçlanma senetleri veya bu senetler yerine düzenlenen belgeler (Nominal bedele faiz</w:t>
      </w:r>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dahil</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edilerek ihraç edilmiş ise bu işlemlerde anaparaya tekabül eden satış değerleri esas alınır).</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7 - Tekliflerin Verilmesi: Teklifler ilanda belirtilen ihale saatine kadar, ihaleyi yapacak olan komisyon başkanlığına teslim edilecektir. Teklifler iadeli taahhütlü olarak da gönderilebilir. Bu takdirde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17383C" w:rsidRPr="00EE6160" w:rsidRDefault="0017383C" w:rsidP="0017383C">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7292/1-1</w:t>
      </w:r>
    </w:p>
    <w:p w:rsidR="005A66E9" w:rsidRDefault="005A66E9"/>
    <w:sectPr w:rsidR="005A66E9" w:rsidSect="0017383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17383C"/>
    <w:rsid w:val="0017383C"/>
    <w:rsid w:val="00182611"/>
    <w:rsid w:val="00293AF4"/>
    <w:rsid w:val="003A7A7B"/>
    <w:rsid w:val="00472103"/>
    <w:rsid w:val="005A66E9"/>
    <w:rsid w:val="00640992"/>
    <w:rsid w:val="00824DE8"/>
    <w:rsid w:val="008F5A9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7383C"/>
  </w:style>
  <w:style w:type="character" w:customStyle="1" w:styleId="spelle">
    <w:name w:val="spelle"/>
    <w:basedOn w:val="VarsaylanParagrafYazTipi"/>
    <w:rsid w:val="0017383C"/>
  </w:style>
  <w:style w:type="character" w:customStyle="1" w:styleId="grame">
    <w:name w:val="grame"/>
    <w:basedOn w:val="VarsaylanParagrafYazTipi"/>
    <w:rsid w:val="001738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2016-08-11T13:56:00Z</dcterms:created>
  <dcterms:modified xsi:type="dcterms:W3CDTF">2016-08-11T13:56:00Z</dcterms:modified>
</cp:coreProperties>
</file>