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03" w:rsidRPr="0076351A" w:rsidRDefault="00E73603" w:rsidP="00E73603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TAPU VE KADASTRO MODERNİZASYON PROJESİ</w:t>
      </w:r>
    </w:p>
    <w:p w:rsidR="00E73603" w:rsidRPr="0076351A" w:rsidRDefault="00E73603" w:rsidP="00E73603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EK FİNANSMAN</w:t>
      </w:r>
    </w:p>
    <w:p w:rsidR="00E73603" w:rsidRPr="0076351A" w:rsidRDefault="00E73603" w:rsidP="00E73603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(TKMP-EF)</w:t>
      </w:r>
    </w:p>
    <w:p w:rsidR="00E73603" w:rsidRPr="0076351A" w:rsidRDefault="00E73603" w:rsidP="00E73603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Kapsamında Yapılacak</w:t>
      </w:r>
    </w:p>
    <w:p w:rsidR="00E73603" w:rsidRPr="0076351A" w:rsidRDefault="00E73603" w:rsidP="00E73603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Kadastro Harita ve Bilgilerinin Güncellenmesi (3402 S.K./22-a Uygulaması) İşi</w:t>
      </w:r>
    </w:p>
    <w:p w:rsidR="00E73603" w:rsidRPr="0076351A" w:rsidRDefault="00E73603" w:rsidP="00E73603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Grup 22/a-2</w:t>
      </w:r>
    </w:p>
    <w:p w:rsidR="00E73603" w:rsidRPr="0076351A" w:rsidRDefault="00E73603" w:rsidP="00E73603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IBRD Kredi No: 8541-TR</w:t>
      </w:r>
    </w:p>
    <w:p w:rsidR="00E73603" w:rsidRPr="0076351A" w:rsidRDefault="00E73603" w:rsidP="00E73603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Style w:val="grame"/>
          <w:rFonts w:ascii="Times New Roman" w:hAnsi="Times New Roman" w:cs="Times New Roman"/>
          <w:color w:val="000000"/>
          <w:sz w:val="24"/>
          <w:szCs w:val="24"/>
        </w:rPr>
        <w:t>Türkiye Cumhuriyeti Hükümeti, Uluslararası İmar ve Kalkınma Bankası’ndan, Tapu ve Kadastro Modernizasyon Ek Finansman (TKMP-EF) Projesi’nin finansmanı için bir kredi almış olup bu kredinin bir bölümünün Tapu ve Kadastro Genel Müdürlüğü’nün gerçekleştireceği Kadastro Harita ve Bilgilerinin Güncellenmesi (3402 S.K./22-a Uygulaması) İşi sözleşmeleri kapsamında yapılacak ödemeler için kullanılmasını öngörmektedir.</w:t>
      </w:r>
    </w:p>
    <w:p w:rsidR="00E73603" w:rsidRPr="0076351A" w:rsidRDefault="00E73603" w:rsidP="00E73603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Style w:val="grame"/>
          <w:rFonts w:ascii="Times New Roman" w:hAnsi="Times New Roman" w:cs="Times New Roman"/>
          <w:color w:val="000000"/>
          <w:sz w:val="24"/>
          <w:szCs w:val="24"/>
        </w:rPr>
        <w:t>Tapu ve Kadastro Genel Müdürlüğü, ilgilenen firmaları aşağıda detayları verilen 22-a uygulama alanlarında “Kadastro Harita ve Bilgilerinin Güncellenmesi (3402 S.K./22-a Uygulaması) Grup 22/a-2.” işlerinin gerçekleştirilmesi için Dünya Bankası satın alma esas ve usulleri doğrultusunda, Ulusal Rekabetçi İhale (</w:t>
      </w:r>
      <w:proofErr w:type="spellStart"/>
      <w:r w:rsidRPr="0076351A">
        <w:rPr>
          <w:rStyle w:val="spelle"/>
          <w:rFonts w:ascii="Times New Roman" w:hAnsi="Times New Roman" w:cs="Times New Roman"/>
          <w:color w:val="000000"/>
          <w:sz w:val="24"/>
          <w:szCs w:val="24"/>
        </w:rPr>
        <w:t>National</w:t>
      </w:r>
      <w:proofErr w:type="spellEnd"/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6351A">
        <w:rPr>
          <w:rStyle w:val="spelle"/>
          <w:rFonts w:ascii="Times New Roman" w:hAnsi="Times New Roman" w:cs="Times New Roman"/>
          <w:color w:val="000000"/>
          <w:sz w:val="24"/>
          <w:szCs w:val="24"/>
        </w:rPr>
        <w:t>Competitive</w:t>
      </w:r>
      <w:proofErr w:type="spellEnd"/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6351A">
        <w:rPr>
          <w:rStyle w:val="spelle"/>
          <w:rFonts w:ascii="Times New Roman" w:hAnsi="Times New Roman" w:cs="Times New Roman"/>
          <w:color w:val="000000"/>
          <w:sz w:val="24"/>
          <w:szCs w:val="24"/>
        </w:rPr>
        <w:t>Bidding</w:t>
      </w:r>
      <w:proofErr w:type="spellEnd"/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Style w:val="grame"/>
          <w:rFonts w:ascii="Times New Roman" w:hAnsi="Times New Roman" w:cs="Times New Roman"/>
          <w:color w:val="000000"/>
          <w:sz w:val="24"/>
          <w:szCs w:val="24"/>
        </w:rPr>
        <w:t>- NCB) yöntemiyle kapalı zarf teklif vermeye davet etmektedir.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Bahsi geçen işler 14 ihale paketi olarak yapılacaktır. 22-a uygulama alanı bilgileri şartname ekinde verilecektir.</w:t>
      </w:r>
    </w:p>
    <w:p w:rsidR="00E73603" w:rsidRPr="0076351A" w:rsidRDefault="00E73603" w:rsidP="00E73603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11340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1569"/>
        <w:gridCol w:w="2070"/>
        <w:gridCol w:w="6000"/>
        <w:gridCol w:w="1701"/>
      </w:tblGrid>
      <w:tr w:rsidR="00E73603" w:rsidRPr="0076351A" w:rsidTr="00FF3567">
        <w:trPr>
          <w:trHeight w:val="20"/>
        </w:trPr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İhale Paketi No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Sözleşme Referans No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Toplam Birim Sayısı</w:t>
            </w:r>
          </w:p>
        </w:tc>
      </w:tr>
      <w:tr w:rsidR="00E73603" w:rsidRPr="0076351A" w:rsidTr="00FF3567">
        <w:trPr>
          <w:trHeight w:val="2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1 - 29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ANK-KLC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Ankara İli Kalecik ilçesi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73603" w:rsidRPr="0076351A" w:rsidTr="00FF3567">
        <w:trPr>
          <w:trHeight w:val="2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2 - 5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KCL-DLV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 xml:space="preserve">Kocaeli İli Gebze, Darıca ve </w:t>
            </w:r>
            <w:proofErr w:type="spellStart"/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Dilovası</w:t>
            </w:r>
            <w:proofErr w:type="spellEnd"/>
            <w:r w:rsidRPr="0076351A">
              <w:rPr>
                <w:rFonts w:ascii="Times New Roman" w:hAnsi="Times New Roman" w:cs="Times New Roman"/>
                <w:sz w:val="24"/>
                <w:szCs w:val="24"/>
              </w:rPr>
              <w:t xml:space="preserve"> İlçeleri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73603" w:rsidRPr="0076351A" w:rsidTr="00FF3567">
        <w:trPr>
          <w:trHeight w:val="2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4 - 20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BLK-AYV II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Balıkesir İli Ayvalık, Burhaniye ve Gömeç İlçeleri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73603" w:rsidRPr="0076351A" w:rsidTr="00FF3567">
        <w:trPr>
          <w:trHeight w:val="2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4 - 21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BRS-IZK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Bursa İli İznik, Gürsu ve Kestel İlçeleri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73603" w:rsidRPr="0076351A" w:rsidTr="00FF3567">
        <w:trPr>
          <w:trHeight w:val="2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5 - 16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KNY-HDM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Konya İli Bozkır, Hadim, Ahırlı, Çumra ve Güneysınır İlçeleri.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73603" w:rsidRPr="0076351A" w:rsidTr="00FF3567">
        <w:trPr>
          <w:trHeight w:val="2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5 - 17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AKS-MRK III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Aksaray İli Merkez, Gülağaç, Güzelyurt, Ağaçören ve Ortaköy İlçeleri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73603" w:rsidRPr="0076351A" w:rsidTr="00FF3567">
        <w:trPr>
          <w:trHeight w:val="2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9 - 21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TRB-HYT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Trabzon İli Of, Hayrat ve Çaykara İlçeleri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73603" w:rsidRPr="0076351A" w:rsidTr="00FF3567">
        <w:trPr>
          <w:trHeight w:val="2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12 - 22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OSM-DZC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Osmaniye İli Merkez, Bahçe, Düziçi, Kadirli ve</w:t>
            </w:r>
            <w:r w:rsidRPr="0076351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6351A">
              <w:rPr>
                <w:rStyle w:val="spelle"/>
                <w:rFonts w:ascii="Times New Roman" w:hAnsi="Times New Roman" w:cs="Times New Roman"/>
                <w:sz w:val="24"/>
                <w:szCs w:val="24"/>
              </w:rPr>
              <w:t>Sumbas</w:t>
            </w:r>
            <w:proofErr w:type="spellEnd"/>
            <w:r w:rsidRPr="0076351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İlçeleri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73603" w:rsidRPr="0076351A" w:rsidTr="00FF3567">
        <w:trPr>
          <w:trHeight w:val="2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13 - 5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GZN-SHT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Gaziantep İli</w:t>
            </w:r>
            <w:r w:rsidRPr="0076351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76351A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Şehitkamil</w:t>
            </w:r>
            <w:r w:rsidRPr="0076351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ve Şahinbey İlçeleri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73603" w:rsidRPr="0076351A" w:rsidTr="00FF3567">
        <w:trPr>
          <w:trHeight w:val="2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13 - 6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KHM-GKN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Kahramanmaraş İli Göksun,</w:t>
            </w:r>
            <w:r w:rsidRPr="0076351A">
              <w:rPr>
                <w:rStyle w:val="apple-converted-space"/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proofErr w:type="spellStart"/>
            <w:r w:rsidRPr="0076351A">
              <w:rPr>
                <w:rStyle w:val="spelle"/>
                <w:rFonts w:ascii="Times New Roman" w:hAnsi="Times New Roman" w:cs="Times New Roman"/>
                <w:spacing w:val="-2"/>
                <w:sz w:val="24"/>
                <w:szCs w:val="24"/>
              </w:rPr>
              <w:t>Onikişubat</w:t>
            </w:r>
            <w:proofErr w:type="spellEnd"/>
            <w:r w:rsidRPr="00763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Dulkadiroğlu ve Türkoğlu İlçeleri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73603" w:rsidRPr="0076351A" w:rsidTr="00FF3567">
        <w:trPr>
          <w:trHeight w:val="2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15 - 6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MUS-HSK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Muş İli Merkez, Hasköy, Korkut ve Varto İlçeleri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73603" w:rsidRPr="0076351A" w:rsidTr="00FF3567">
        <w:trPr>
          <w:trHeight w:val="2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17 - 15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KTH-SMV II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Kütahya İli Simav İlçesi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73603" w:rsidRPr="0076351A" w:rsidTr="00FF3567">
        <w:trPr>
          <w:trHeight w:val="2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17 - 16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AFY-SHT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Afyonkarahisar</w:t>
            </w:r>
            <w:proofErr w:type="spellEnd"/>
            <w:r w:rsidRPr="0076351A">
              <w:rPr>
                <w:rFonts w:ascii="Times New Roman" w:hAnsi="Times New Roman" w:cs="Times New Roman"/>
                <w:sz w:val="24"/>
                <w:szCs w:val="24"/>
              </w:rPr>
              <w:t xml:space="preserve"> İli Şuhut İlçesi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73603" w:rsidRPr="0076351A" w:rsidTr="00FF3567">
        <w:trPr>
          <w:trHeight w:val="2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18 - 12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MGL-ULA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Muğla İli Ula, Marmaris ve Datça İlçeleri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603" w:rsidRPr="0076351A" w:rsidRDefault="00E73603" w:rsidP="00FF35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1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E73603" w:rsidRPr="0076351A" w:rsidRDefault="00E73603" w:rsidP="00E73603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73603" w:rsidRPr="0076351A" w:rsidRDefault="00E73603" w:rsidP="00E73603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Bahsi geçen işler ile ilgili her bir ihale paketi için belirlenen asgari yeterlilik şartları, teklif verme koşulları ve ihale dokümanının temini için bilgilere www.</w:t>
      </w:r>
      <w:proofErr w:type="spellStart"/>
      <w:r w:rsidRPr="0076351A">
        <w:rPr>
          <w:rFonts w:ascii="Times New Roman" w:hAnsi="Times New Roman" w:cs="Times New Roman"/>
          <w:color w:val="000000"/>
          <w:sz w:val="24"/>
          <w:szCs w:val="24"/>
        </w:rPr>
        <w:t>tkgm</w:t>
      </w:r>
      <w:proofErr w:type="spellEnd"/>
      <w:r w:rsidRPr="0076351A">
        <w:rPr>
          <w:rFonts w:ascii="Times New Roman" w:hAnsi="Times New Roman" w:cs="Times New Roman"/>
          <w:color w:val="000000"/>
          <w:sz w:val="24"/>
          <w:szCs w:val="24"/>
        </w:rPr>
        <w:t>.gov.tr adresinde “ ‘ihaleler’ dosyasından” ulaşılabilir. Bu ilan www.</w:t>
      </w:r>
      <w:proofErr w:type="spellStart"/>
      <w:r w:rsidRPr="0076351A">
        <w:rPr>
          <w:rFonts w:ascii="Times New Roman" w:hAnsi="Times New Roman" w:cs="Times New Roman"/>
          <w:color w:val="000000"/>
          <w:sz w:val="24"/>
          <w:szCs w:val="24"/>
        </w:rPr>
        <w:t>tkgm</w:t>
      </w:r>
      <w:proofErr w:type="spellEnd"/>
      <w:r w:rsidRPr="0076351A">
        <w:rPr>
          <w:rFonts w:ascii="Times New Roman" w:hAnsi="Times New Roman" w:cs="Times New Roman"/>
          <w:color w:val="000000"/>
          <w:sz w:val="24"/>
          <w:szCs w:val="24"/>
        </w:rPr>
        <w:t>.gov.tr adresinde verilen ilan detayları ile birlikte bir bütün olarak değerlendirilmelidir.</w:t>
      </w:r>
    </w:p>
    <w:p w:rsidR="00E73603" w:rsidRPr="0076351A" w:rsidRDefault="00E73603" w:rsidP="00E73603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Style w:val="grame"/>
          <w:rFonts w:ascii="Times New Roman" w:hAnsi="Times New Roman" w:cs="Times New Roman"/>
          <w:color w:val="000000"/>
          <w:sz w:val="24"/>
          <w:szCs w:val="24"/>
        </w:rPr>
        <w:t>İhale Dokümanı, 400,00 TL (</w:t>
      </w:r>
      <w:proofErr w:type="spellStart"/>
      <w:r w:rsidRPr="0076351A">
        <w:rPr>
          <w:rStyle w:val="spelle"/>
          <w:rFonts w:ascii="Times New Roman" w:hAnsi="Times New Roman" w:cs="Times New Roman"/>
          <w:color w:val="000000"/>
          <w:sz w:val="24"/>
          <w:szCs w:val="24"/>
        </w:rPr>
        <w:t>Dörtyüz</w:t>
      </w:r>
      <w:proofErr w:type="spellEnd"/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6351A">
        <w:rPr>
          <w:rStyle w:val="spelle"/>
          <w:rFonts w:ascii="Times New Roman" w:hAnsi="Times New Roman" w:cs="Times New Roman"/>
          <w:color w:val="000000"/>
          <w:sz w:val="24"/>
          <w:szCs w:val="24"/>
        </w:rPr>
        <w:t>TürkLirası</w:t>
      </w:r>
      <w:proofErr w:type="spellEnd"/>
      <w:r w:rsidRPr="0076351A">
        <w:rPr>
          <w:rStyle w:val="grame"/>
          <w:rFonts w:ascii="Times New Roman" w:hAnsi="Times New Roman" w:cs="Times New Roman"/>
          <w:color w:val="000000"/>
          <w:sz w:val="24"/>
          <w:szCs w:val="24"/>
        </w:rPr>
        <w:t>) bedelin Tapu ve Kadastro Genel Müdürlüğü Döner Sermaye İşletmesi Müdürlüğü’nün Ziraat Bankası Bakanlıklar Ankara Kamu Girişimci Şubesindeki 7038550 - 5122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Style w:val="spelle"/>
          <w:rFonts w:ascii="Times New Roman" w:hAnsi="Times New Roman" w:cs="Times New Roman"/>
          <w:color w:val="000000"/>
          <w:sz w:val="24"/>
          <w:szCs w:val="24"/>
        </w:rPr>
        <w:t>nolu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Style w:val="grame"/>
          <w:rFonts w:ascii="Times New Roman" w:hAnsi="Times New Roman" w:cs="Times New Roman"/>
          <w:color w:val="000000"/>
          <w:sz w:val="24"/>
          <w:szCs w:val="24"/>
        </w:rPr>
        <w:t xml:space="preserve">Türk Lirası hesabına yatırılması karşılığında aşağıda </w:t>
      </w:r>
      <w:r w:rsidRPr="0076351A">
        <w:rPr>
          <w:rStyle w:val="grame"/>
          <w:rFonts w:ascii="Times New Roman" w:hAnsi="Times New Roman" w:cs="Times New Roman"/>
          <w:color w:val="000000"/>
          <w:sz w:val="24"/>
          <w:szCs w:val="24"/>
        </w:rPr>
        <w:lastRenderedPageBreak/>
        <w:t>verilen adresten temin edilebilecek olup, ilgilenen teklif sahipleri ihtiyaç duydukları ilave bilgileri aynı adresten temin edebilirler veya ihale dokümanlarını görebilirler.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Dokümanları almak için yatırılan bedel hiçbir nedenle iade edilmeyecektir.</w:t>
      </w:r>
    </w:p>
    <w:p w:rsidR="00E73603" w:rsidRPr="0076351A" w:rsidRDefault="00E73603" w:rsidP="00E73603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Tapu ve Kadastro Genel Müdürlüğü (TKGM)</w:t>
      </w:r>
    </w:p>
    <w:p w:rsidR="00E73603" w:rsidRPr="0076351A" w:rsidRDefault="00E73603" w:rsidP="00E73603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Ana Bina, Üçüncü Kat, 317 numaralı oda, Dikmen Caddesi No: 14</w:t>
      </w:r>
    </w:p>
    <w:p w:rsidR="00E73603" w:rsidRPr="0076351A" w:rsidRDefault="00E73603" w:rsidP="00E73603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06100 Bakanlıklar - ANKARA / TÜRKİYE</w:t>
      </w:r>
    </w:p>
    <w:p w:rsidR="00E73603" w:rsidRPr="0076351A" w:rsidRDefault="00E73603" w:rsidP="00E73603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Tel: +90 312 413 64 47 / +90 312 551 41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Style w:val="grame"/>
          <w:rFonts w:ascii="Times New Roman" w:hAnsi="Times New Roman" w:cs="Times New Roman"/>
          <w:color w:val="000000"/>
          <w:sz w:val="24"/>
          <w:szCs w:val="24"/>
        </w:rPr>
        <w:t>27   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6351A">
        <w:rPr>
          <w:rStyle w:val="spelle"/>
          <w:rFonts w:ascii="Times New Roman" w:hAnsi="Times New Roman" w:cs="Times New Roman"/>
          <w:color w:val="000000"/>
          <w:sz w:val="24"/>
          <w:szCs w:val="24"/>
        </w:rPr>
        <w:t>Fax</w:t>
      </w:r>
      <w:proofErr w:type="spellEnd"/>
      <w:r w:rsidRPr="0076351A">
        <w:rPr>
          <w:rFonts w:ascii="Times New Roman" w:hAnsi="Times New Roman" w:cs="Times New Roman"/>
          <w:color w:val="000000"/>
          <w:sz w:val="24"/>
          <w:szCs w:val="24"/>
        </w:rPr>
        <w:t>: +90 312 413 64 02</w:t>
      </w:r>
    </w:p>
    <w:p w:rsidR="00E73603" w:rsidRPr="0076351A" w:rsidRDefault="00E73603" w:rsidP="00E73603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Teklifler, Teklif açılış tarihi olan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76351A">
        <w:rPr>
          <w:rStyle w:val="grame"/>
          <w:rFonts w:ascii="Times New Roman" w:hAnsi="Times New Roman" w:cs="Times New Roman"/>
          <w:color w:val="000000"/>
          <w:sz w:val="24"/>
          <w:szCs w:val="24"/>
        </w:rPr>
        <w:t>22/09/2016</w:t>
      </w:r>
      <w:proofErr w:type="gramEnd"/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den itibaren 90 takvim günü süreyle geçerli olacaktır. Teklifler Türk lirası cinsinden verilecek olup, Teklif Bedelinin en az %2 oranındaki bir geçici teminatla birlikte aşağıda verilen adrese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76351A">
        <w:rPr>
          <w:rStyle w:val="grame"/>
          <w:rFonts w:ascii="Times New Roman" w:hAnsi="Times New Roman" w:cs="Times New Roman"/>
          <w:color w:val="000000"/>
          <w:sz w:val="24"/>
          <w:szCs w:val="24"/>
        </w:rPr>
        <w:t>22/09/2016</w:t>
      </w:r>
      <w:proofErr w:type="gramEnd"/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Perşembe günü, saat 10:00’a kadar teslim edilmelidir. Teklifler, teklif sahiplerinin temsilcilerinden hazır bulunanların önünde aynı gün ve aşağıdaki adreste saat</w:t>
      </w:r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76351A">
        <w:rPr>
          <w:rStyle w:val="grame"/>
          <w:rFonts w:ascii="Times New Roman" w:hAnsi="Times New Roman" w:cs="Times New Roman"/>
          <w:color w:val="000000"/>
          <w:sz w:val="24"/>
          <w:szCs w:val="24"/>
        </w:rPr>
        <w:t>10:30’da</w:t>
      </w:r>
      <w:proofErr w:type="gramEnd"/>
      <w:r w:rsidRPr="0076351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6351A">
        <w:rPr>
          <w:rFonts w:ascii="Times New Roman" w:hAnsi="Times New Roman" w:cs="Times New Roman"/>
          <w:color w:val="000000"/>
          <w:sz w:val="24"/>
          <w:szCs w:val="24"/>
        </w:rPr>
        <w:t>açılacaktır.</w:t>
      </w:r>
    </w:p>
    <w:p w:rsidR="00E73603" w:rsidRPr="0076351A" w:rsidRDefault="00E73603" w:rsidP="00E73603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Tapu ve Kadastro Genel Müdürlüğü (TKGM)</w:t>
      </w:r>
    </w:p>
    <w:p w:rsidR="00E73603" w:rsidRPr="0076351A" w:rsidRDefault="00E73603" w:rsidP="00E73603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Ana Bina, Zemin Kat, Z-58 numaralı oda, Dikmen Caddesi No: 14</w:t>
      </w:r>
    </w:p>
    <w:p w:rsidR="00E73603" w:rsidRPr="0076351A" w:rsidRDefault="00E73603" w:rsidP="00E73603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06100 Bakanlıklar - ANKARA/TÜRKİYE</w:t>
      </w:r>
    </w:p>
    <w:p w:rsidR="00E73603" w:rsidRPr="0076351A" w:rsidRDefault="00E73603" w:rsidP="00E73603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Geç verilen teklifler kabul edilmeyecek ve açılmadan iade edilecektir.</w:t>
      </w:r>
    </w:p>
    <w:p w:rsidR="00E73603" w:rsidRPr="0076351A" w:rsidRDefault="00E73603" w:rsidP="00E73603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6351A">
        <w:rPr>
          <w:rFonts w:ascii="Times New Roman" w:hAnsi="Times New Roman" w:cs="Times New Roman"/>
          <w:color w:val="000000"/>
          <w:sz w:val="24"/>
          <w:szCs w:val="24"/>
        </w:rPr>
        <w:t>7515/1-1</w:t>
      </w:r>
    </w:p>
    <w:p w:rsidR="005A66E9" w:rsidRDefault="005A66E9"/>
    <w:sectPr w:rsidR="005A66E9" w:rsidSect="00E736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3603"/>
    <w:rsid w:val="00132476"/>
    <w:rsid w:val="00182611"/>
    <w:rsid w:val="00293AF4"/>
    <w:rsid w:val="003A7A7B"/>
    <w:rsid w:val="00472103"/>
    <w:rsid w:val="005A66E9"/>
    <w:rsid w:val="00640992"/>
    <w:rsid w:val="00824DE8"/>
    <w:rsid w:val="009325DF"/>
    <w:rsid w:val="00964740"/>
    <w:rsid w:val="00A84760"/>
    <w:rsid w:val="00AE52D4"/>
    <w:rsid w:val="00AF7AEC"/>
    <w:rsid w:val="00CB4F5D"/>
    <w:rsid w:val="00D11876"/>
    <w:rsid w:val="00E73603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6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E73603"/>
  </w:style>
  <w:style w:type="character" w:customStyle="1" w:styleId="spelle">
    <w:name w:val="spelle"/>
    <w:basedOn w:val="VarsaylanParagrafYazTipi"/>
    <w:rsid w:val="00E73603"/>
  </w:style>
  <w:style w:type="character" w:customStyle="1" w:styleId="grame">
    <w:name w:val="grame"/>
    <w:basedOn w:val="VarsaylanParagrafYazTipi"/>
    <w:rsid w:val="00E73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2016-08-18T04:10:00Z</dcterms:created>
  <dcterms:modified xsi:type="dcterms:W3CDTF">2016-08-18T04:10:00Z</dcterms:modified>
</cp:coreProperties>
</file>