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1B" w:rsidRPr="00DA473F" w:rsidRDefault="00CF0E34" w:rsidP="005D6213">
      <w:pPr>
        <w:jc w:val="center"/>
        <w:rPr>
          <w:rFonts w:ascii="Arial Black" w:hAnsi="Arial Black"/>
          <w:b/>
          <w:color w:val="4F81BD" w:themeColor="accent1"/>
        </w:rPr>
      </w:pPr>
      <w:bookmarkStart w:id="0" w:name="OLE_LINK1"/>
      <w:bookmarkStart w:id="1" w:name="OLE_LINK2"/>
      <w:r w:rsidRPr="00DA473F">
        <w:rPr>
          <w:rFonts w:ascii="Arial Black" w:hAnsi="Arial Black"/>
          <w:b/>
          <w:color w:val="4F81BD" w:themeColor="accent1"/>
          <w:sz w:val="28"/>
          <w:szCs w:val="28"/>
          <w:u w:val="single"/>
        </w:rPr>
        <w:t>ÇEVRE VE ŞEHİRCİLİK BAKANLIĞI</w:t>
      </w:r>
      <w:r w:rsidR="00B44C4B" w:rsidRPr="00DA473F">
        <w:rPr>
          <w:rFonts w:ascii="Arial Black" w:hAnsi="Arial Black"/>
          <w:b/>
          <w:color w:val="4F81BD" w:themeColor="accent1"/>
          <w:sz w:val="28"/>
          <w:szCs w:val="28"/>
          <w:u w:val="single"/>
        </w:rPr>
        <w:t>NDAN</w:t>
      </w:r>
      <w:r w:rsidR="00FA0A4C" w:rsidRPr="00DA473F">
        <w:rPr>
          <w:rFonts w:ascii="Arial Black" w:hAnsi="Arial Black"/>
          <w:b/>
          <w:color w:val="4F81BD" w:themeColor="accent1"/>
        </w:rPr>
        <w:t xml:space="preserve"> </w:t>
      </w:r>
    </w:p>
    <w:p w:rsidR="000F3B1B" w:rsidRDefault="000F3B1B" w:rsidP="005D6213">
      <w:pPr>
        <w:jc w:val="center"/>
        <w:rPr>
          <w:rFonts w:ascii="Arial Black" w:hAnsi="Arial Black"/>
          <w:b/>
          <w:color w:val="17365D" w:themeColor="text2" w:themeShade="BF"/>
        </w:rPr>
      </w:pPr>
    </w:p>
    <w:p w:rsidR="00FA0A4C" w:rsidRPr="00DA473F" w:rsidRDefault="005D6213" w:rsidP="005D6213">
      <w:pPr>
        <w:jc w:val="center"/>
        <w:rPr>
          <w:rFonts w:ascii="Arial Black" w:hAnsi="Arial Black"/>
          <w:b/>
          <w:color w:val="00B0F0"/>
        </w:rPr>
      </w:pPr>
      <w:r w:rsidRPr="00DA473F">
        <w:rPr>
          <w:rFonts w:ascii="Arial Black" w:hAnsi="Arial Black"/>
          <w:b/>
          <w:color w:val="00B0F0"/>
        </w:rPr>
        <w:t xml:space="preserve">KENTSEL DÖNÜŞÜM </w:t>
      </w:r>
      <w:r w:rsidR="008179CE" w:rsidRPr="00DA473F">
        <w:rPr>
          <w:rFonts w:ascii="Arial Black" w:hAnsi="Arial Black"/>
          <w:b/>
          <w:color w:val="00B0F0"/>
        </w:rPr>
        <w:t>UYGULAMALARI</w:t>
      </w:r>
      <w:r w:rsidRPr="00DA473F">
        <w:rPr>
          <w:rFonts w:ascii="Arial Black" w:hAnsi="Arial Black"/>
          <w:b/>
          <w:color w:val="00B0F0"/>
        </w:rPr>
        <w:t xml:space="preserve"> KAPSAMI</w:t>
      </w:r>
      <w:r w:rsidR="008179CE" w:rsidRPr="00DA473F">
        <w:rPr>
          <w:rFonts w:ascii="Arial Black" w:hAnsi="Arial Black"/>
          <w:b/>
          <w:color w:val="00B0F0"/>
        </w:rPr>
        <w:t xml:space="preserve">NDA ÇALIŞTIRILMAK </w:t>
      </w:r>
    </w:p>
    <w:p w:rsidR="00EB3655" w:rsidRPr="00DA473F" w:rsidRDefault="008179CE" w:rsidP="00FA0A4C">
      <w:pPr>
        <w:jc w:val="center"/>
        <w:rPr>
          <w:rFonts w:ascii="Arial Black" w:hAnsi="Arial Black"/>
          <w:b/>
          <w:color w:val="00B0F0"/>
        </w:rPr>
      </w:pPr>
      <w:r w:rsidRPr="00DA473F">
        <w:rPr>
          <w:rFonts w:ascii="Arial Black" w:hAnsi="Arial Black"/>
          <w:b/>
          <w:color w:val="00B0F0"/>
        </w:rPr>
        <w:t xml:space="preserve">ÜZERE </w:t>
      </w:r>
      <w:r w:rsidR="00CF0E34" w:rsidRPr="00DA473F">
        <w:rPr>
          <w:rFonts w:ascii="Arial Black" w:hAnsi="Arial Black"/>
          <w:b/>
          <w:color w:val="00B0F0"/>
        </w:rPr>
        <w:t>SÖZLEŞMELİ PERSONEL ALINACAKTIR</w:t>
      </w:r>
    </w:p>
    <w:p w:rsidR="00CF0E34" w:rsidRPr="006B7D3D" w:rsidRDefault="00CF0E34" w:rsidP="006A6BAC">
      <w:pPr>
        <w:jc w:val="both"/>
        <w:rPr>
          <w:b/>
        </w:rPr>
      </w:pPr>
      <w:r w:rsidRPr="006B7D3D"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D81214" w:rsidRDefault="00D81214" w:rsidP="00D81214">
      <w:pPr>
        <w:spacing w:line="276" w:lineRule="auto"/>
        <w:ind w:firstLine="360"/>
        <w:jc w:val="both"/>
      </w:pPr>
      <w:r w:rsidRPr="00DF5C9A">
        <w:rPr>
          <w:lang w:val="en-US"/>
        </w:rPr>
        <w:t xml:space="preserve">6306 sayılı </w:t>
      </w:r>
      <w:proofErr w:type="spellStart"/>
      <w:r w:rsidRPr="00DF5C9A">
        <w:rPr>
          <w:lang w:val="en-US"/>
        </w:rPr>
        <w:t>Afet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Riski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Altındaki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Alanların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Dönüştürülmesi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Hakkında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Kanun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uyarınca</w:t>
      </w:r>
      <w:proofErr w:type="spellEnd"/>
      <w:r w:rsidRPr="00DF5C9A">
        <w:rPr>
          <w:lang w:val="en-US"/>
        </w:rPr>
        <w:t xml:space="preserve">, 2012/3945 sayılı </w:t>
      </w:r>
      <w:proofErr w:type="spellStart"/>
      <w:r w:rsidRPr="00DF5C9A">
        <w:rPr>
          <w:lang w:val="en-US"/>
        </w:rPr>
        <w:t>Bakanlar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Kurulu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Kararı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ile</w:t>
      </w:r>
      <w:proofErr w:type="spellEnd"/>
      <w:r w:rsidRPr="00DF5C9A">
        <w:rPr>
          <w:lang w:val="en-US"/>
        </w:rPr>
        <w:t xml:space="preserve"> </w:t>
      </w:r>
      <w:proofErr w:type="spellStart"/>
      <w:r w:rsidRPr="00DF5C9A">
        <w:rPr>
          <w:lang w:val="en-US"/>
        </w:rPr>
        <w:t>çıkarılan</w:t>
      </w:r>
      <w:proofErr w:type="spellEnd"/>
      <w:r w:rsidRPr="00DF5C9A">
        <w:rPr>
          <w:b/>
          <w:lang w:val="en-US"/>
        </w:rPr>
        <w:t xml:space="preserve"> “</w:t>
      </w:r>
      <w:r w:rsidRPr="00DF5C9A">
        <w:rPr>
          <w:b/>
        </w:rPr>
        <w:t xml:space="preserve">Afet Riski Altındaki Alanların Dönüştürülmesi Uygulamalarında </w:t>
      </w:r>
      <w:proofErr w:type="spellStart"/>
      <w:r w:rsidRPr="00DF5C9A">
        <w:rPr>
          <w:b/>
          <w:lang w:val="en-US"/>
        </w:rPr>
        <w:t>Sözleşmeli</w:t>
      </w:r>
      <w:proofErr w:type="spellEnd"/>
      <w:r w:rsidRPr="00DF5C9A">
        <w:rPr>
          <w:b/>
          <w:lang w:val="en-US"/>
        </w:rPr>
        <w:t xml:space="preserve"> </w:t>
      </w:r>
      <w:proofErr w:type="spellStart"/>
      <w:r w:rsidRPr="00DF5C9A">
        <w:rPr>
          <w:b/>
          <w:lang w:val="en-US"/>
        </w:rPr>
        <w:t>Personel</w:t>
      </w:r>
      <w:proofErr w:type="spellEnd"/>
      <w:r w:rsidRPr="00DF5C9A">
        <w:rPr>
          <w:b/>
          <w:lang w:val="en-US"/>
        </w:rPr>
        <w:t xml:space="preserve"> </w:t>
      </w:r>
      <w:proofErr w:type="spellStart"/>
      <w:r w:rsidRPr="00DF5C9A">
        <w:rPr>
          <w:b/>
          <w:lang w:val="en-US"/>
        </w:rPr>
        <w:t>Çalıştırılmasına</w:t>
      </w:r>
      <w:proofErr w:type="spellEnd"/>
      <w:r w:rsidRPr="00DF5C9A">
        <w:rPr>
          <w:b/>
          <w:lang w:val="en-US"/>
        </w:rPr>
        <w:t xml:space="preserve"> </w:t>
      </w:r>
      <w:proofErr w:type="spellStart"/>
      <w:r w:rsidRPr="00DF5C9A">
        <w:rPr>
          <w:b/>
          <w:lang w:val="en-US"/>
        </w:rPr>
        <w:t>Dair</w:t>
      </w:r>
      <w:proofErr w:type="spellEnd"/>
      <w:r w:rsidRPr="00DF5C9A">
        <w:rPr>
          <w:b/>
          <w:lang w:val="en-US"/>
        </w:rPr>
        <w:t xml:space="preserve"> </w:t>
      </w:r>
      <w:proofErr w:type="spellStart"/>
      <w:r w:rsidRPr="00DF5C9A">
        <w:rPr>
          <w:b/>
          <w:lang w:val="en-US"/>
        </w:rPr>
        <w:t>Esaslar”a</w:t>
      </w:r>
      <w:proofErr w:type="spellEnd"/>
      <w:r w:rsidRPr="00DF5C9A">
        <w:t xml:space="preserve"> göre istihdam edilmek üzere</w:t>
      </w:r>
      <w:r w:rsidRPr="00EF5D4D">
        <w:t xml:space="preserve"> </w:t>
      </w:r>
      <w:r w:rsidRPr="00EF5D4D">
        <w:rPr>
          <w:b/>
        </w:rPr>
        <w:t>sözlü sınav</w:t>
      </w:r>
      <w:r w:rsidRPr="00DF5C9A">
        <w:t xml:space="preserve"> </w:t>
      </w:r>
      <w:r w:rsidR="00BD0D2C">
        <w:t>sonucuna göre</w:t>
      </w:r>
      <w:r w:rsidRPr="00DF5C9A">
        <w:t xml:space="preserve"> aşağıda belirtilen şartlarda</w:t>
      </w:r>
      <w:r w:rsidRPr="00DF5C9A">
        <w:rPr>
          <w:b/>
        </w:rPr>
        <w:t xml:space="preserve"> </w:t>
      </w:r>
      <w:r w:rsidRPr="00DF5C9A">
        <w:t xml:space="preserve">toplam </w:t>
      </w:r>
      <w:r w:rsidRPr="00985D93">
        <w:t>(</w:t>
      </w:r>
      <w:r w:rsidR="00ED1D4D">
        <w:rPr>
          <w:b/>
        </w:rPr>
        <w:t>32</w:t>
      </w:r>
      <w:r w:rsidRPr="00985D93">
        <w:rPr>
          <w:b/>
        </w:rPr>
        <w:t>)</w:t>
      </w:r>
      <w:r w:rsidRPr="00985D93">
        <w:t xml:space="preserve"> </w:t>
      </w:r>
      <w:r w:rsidRPr="00DF5C9A">
        <w:t xml:space="preserve">adet sözleşmeli </w:t>
      </w:r>
      <w:r w:rsidRPr="00D81214">
        <w:t>personel</w:t>
      </w:r>
      <w:r w:rsidRPr="00DF5C9A">
        <w:t xml:space="preserve"> alınacaktır.</w:t>
      </w:r>
    </w:p>
    <w:p w:rsidR="00697FE3" w:rsidRDefault="00697FE3" w:rsidP="006A6BAC">
      <w:pPr>
        <w:ind w:firstLine="708"/>
        <w:jc w:val="both"/>
      </w:pPr>
    </w:p>
    <w:p w:rsidR="00697FE3" w:rsidRPr="00DA473F" w:rsidRDefault="00BD0D2C" w:rsidP="00BD0D2C">
      <w:pPr>
        <w:pStyle w:val="ListeParagraf"/>
        <w:numPr>
          <w:ilvl w:val="0"/>
          <w:numId w:val="27"/>
        </w:numPr>
        <w:tabs>
          <w:tab w:val="left" w:pos="9356"/>
        </w:tabs>
        <w:ind w:left="709"/>
        <w:jc w:val="center"/>
        <w:rPr>
          <w:b/>
          <w:color w:val="00B0F0"/>
        </w:rPr>
      </w:pPr>
      <w:r w:rsidRPr="00DA473F">
        <w:rPr>
          <w:b/>
          <w:color w:val="00B0F0"/>
        </w:rPr>
        <w:t xml:space="preserve">ALINACAK </w:t>
      </w:r>
      <w:r w:rsidR="00FB7E4F" w:rsidRPr="00DA473F">
        <w:rPr>
          <w:b/>
          <w:color w:val="00B0F0"/>
        </w:rPr>
        <w:t>SÖZLEŞMELİ PERSONELİN UNVANLARA</w:t>
      </w:r>
      <w:r w:rsidRPr="00DA473F">
        <w:rPr>
          <w:b/>
          <w:color w:val="00B0F0"/>
        </w:rPr>
        <w:t xml:space="preserve"> VE İLLERE</w:t>
      </w:r>
      <w:r w:rsidR="00FB7E4F" w:rsidRPr="00DA473F">
        <w:rPr>
          <w:b/>
          <w:color w:val="00B0F0"/>
        </w:rPr>
        <w:t xml:space="preserve"> GÖRE </w:t>
      </w:r>
      <w:r w:rsidR="00697FE3" w:rsidRPr="00DA473F">
        <w:rPr>
          <w:b/>
          <w:color w:val="00B0F0"/>
        </w:rPr>
        <w:t>DAĞILIMI</w:t>
      </w:r>
    </w:p>
    <w:p w:rsidR="00CF32A4" w:rsidRPr="00CF32A4" w:rsidRDefault="00CF32A4" w:rsidP="00CF32A4">
      <w:pPr>
        <w:jc w:val="both"/>
        <w:rPr>
          <w:b/>
        </w:rPr>
      </w:pPr>
    </w:p>
    <w:tbl>
      <w:tblPr>
        <w:tblStyle w:val="TabloKlavuzu"/>
        <w:tblW w:w="6927" w:type="dxa"/>
        <w:tblInd w:w="1358" w:type="dxa"/>
        <w:tblLook w:val="04A0" w:firstRow="1" w:lastRow="0" w:firstColumn="1" w:lastColumn="0" w:noHBand="0" w:noVBand="1"/>
      </w:tblPr>
      <w:tblGrid>
        <w:gridCol w:w="1740"/>
        <w:gridCol w:w="495"/>
        <w:gridCol w:w="482"/>
        <w:gridCol w:w="510"/>
        <w:gridCol w:w="516"/>
        <w:gridCol w:w="482"/>
        <w:gridCol w:w="510"/>
        <w:gridCol w:w="498"/>
        <w:gridCol w:w="574"/>
        <w:gridCol w:w="560"/>
        <w:gridCol w:w="560"/>
      </w:tblGrid>
      <w:tr w:rsidR="00130D5A" w:rsidTr="00130D5A">
        <w:trPr>
          <w:cantSplit/>
          <w:trHeight w:val="2552"/>
        </w:trPr>
        <w:tc>
          <w:tcPr>
            <w:tcW w:w="1740" w:type="dxa"/>
            <w:textDirection w:val="btLr"/>
            <w:vAlign w:val="center"/>
          </w:tcPr>
          <w:p w:rsidR="00130D5A" w:rsidRDefault="00130D5A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İLLER</w:t>
            </w:r>
          </w:p>
        </w:tc>
        <w:tc>
          <w:tcPr>
            <w:tcW w:w="495" w:type="dxa"/>
            <w:textDirection w:val="btLr"/>
          </w:tcPr>
          <w:p w:rsidR="00130D5A" w:rsidRDefault="00130D5A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Uzman</w:t>
            </w:r>
          </w:p>
        </w:tc>
        <w:tc>
          <w:tcPr>
            <w:tcW w:w="482" w:type="dxa"/>
            <w:textDirection w:val="btLr"/>
          </w:tcPr>
          <w:p w:rsidR="00130D5A" w:rsidRDefault="00130D5A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Avukat</w:t>
            </w:r>
          </w:p>
        </w:tc>
        <w:tc>
          <w:tcPr>
            <w:tcW w:w="510" w:type="dxa"/>
            <w:textDirection w:val="btLr"/>
          </w:tcPr>
          <w:p w:rsidR="00130D5A" w:rsidRDefault="00130D5A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Şehir ve Bölge Plancısı</w:t>
            </w:r>
          </w:p>
        </w:tc>
        <w:tc>
          <w:tcPr>
            <w:tcW w:w="516" w:type="dxa"/>
            <w:textDirection w:val="btLr"/>
          </w:tcPr>
          <w:p w:rsidR="00130D5A" w:rsidRDefault="00130D5A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Mimar</w:t>
            </w:r>
          </w:p>
        </w:tc>
        <w:tc>
          <w:tcPr>
            <w:tcW w:w="482" w:type="dxa"/>
            <w:textDirection w:val="btLr"/>
          </w:tcPr>
          <w:p w:rsidR="00130D5A" w:rsidRDefault="00130D5A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İnşaat Mühendisi</w:t>
            </w:r>
          </w:p>
        </w:tc>
        <w:tc>
          <w:tcPr>
            <w:tcW w:w="510" w:type="dxa"/>
            <w:textDirection w:val="btLr"/>
          </w:tcPr>
          <w:p w:rsidR="00130D5A" w:rsidRDefault="00130D5A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Harita Mühendisi</w:t>
            </w:r>
          </w:p>
        </w:tc>
        <w:tc>
          <w:tcPr>
            <w:tcW w:w="498" w:type="dxa"/>
            <w:textDirection w:val="btLr"/>
            <w:vAlign w:val="center"/>
          </w:tcPr>
          <w:p w:rsidR="00130D5A" w:rsidRDefault="00130D5A" w:rsidP="003E162C">
            <w:pPr>
              <w:ind w:left="113" w:right="113"/>
              <w:rPr>
                <w:b/>
              </w:rPr>
            </w:pPr>
            <w:r>
              <w:rPr>
                <w:b/>
              </w:rPr>
              <w:t>Elektrik-Elektronik Mühendisi</w:t>
            </w:r>
          </w:p>
        </w:tc>
        <w:tc>
          <w:tcPr>
            <w:tcW w:w="574" w:type="dxa"/>
            <w:textDirection w:val="btLr"/>
          </w:tcPr>
          <w:p w:rsidR="00130D5A" w:rsidRDefault="00130D5A" w:rsidP="00C55288">
            <w:pPr>
              <w:ind w:left="113" w:right="113"/>
              <w:rPr>
                <w:b/>
              </w:rPr>
            </w:pPr>
            <w:r>
              <w:rPr>
                <w:b/>
              </w:rPr>
              <w:t>Jeoloji Mühendisi</w:t>
            </w:r>
          </w:p>
        </w:tc>
        <w:tc>
          <w:tcPr>
            <w:tcW w:w="560" w:type="dxa"/>
            <w:textDirection w:val="btLr"/>
          </w:tcPr>
          <w:p w:rsidR="00130D5A" w:rsidRDefault="00130D5A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Jeofizik Mühendisi</w:t>
            </w:r>
          </w:p>
        </w:tc>
        <w:tc>
          <w:tcPr>
            <w:tcW w:w="560" w:type="dxa"/>
            <w:textDirection w:val="btLr"/>
          </w:tcPr>
          <w:p w:rsidR="00130D5A" w:rsidRDefault="00130D5A" w:rsidP="00CF32A4">
            <w:pPr>
              <w:ind w:left="113" w:right="113"/>
              <w:rPr>
                <w:b/>
              </w:rPr>
            </w:pPr>
            <w:r>
              <w:rPr>
                <w:b/>
              </w:rPr>
              <w:t>TOPLAM</w:t>
            </w:r>
          </w:p>
        </w:tc>
      </w:tr>
      <w:tr w:rsidR="00130D5A" w:rsidTr="00130D5A">
        <w:trPr>
          <w:trHeight w:val="296"/>
        </w:trPr>
        <w:tc>
          <w:tcPr>
            <w:tcW w:w="1740" w:type="dxa"/>
            <w:vAlign w:val="bottom"/>
          </w:tcPr>
          <w:p w:rsidR="00130D5A" w:rsidRPr="00653908" w:rsidRDefault="00130D5A" w:rsidP="00653908">
            <w:pPr>
              <w:rPr>
                <w:b/>
                <w:sz w:val="20"/>
                <w:szCs w:val="20"/>
              </w:rPr>
            </w:pPr>
            <w:r w:rsidRPr="00653908">
              <w:rPr>
                <w:b/>
                <w:sz w:val="20"/>
                <w:szCs w:val="20"/>
              </w:rPr>
              <w:t>DİYARBAKIR</w:t>
            </w:r>
          </w:p>
        </w:tc>
        <w:tc>
          <w:tcPr>
            <w:tcW w:w="495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 w:rsidRPr="006539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30D5A" w:rsidTr="00130D5A">
        <w:trPr>
          <w:trHeight w:val="280"/>
        </w:trPr>
        <w:tc>
          <w:tcPr>
            <w:tcW w:w="1740" w:type="dxa"/>
            <w:vAlign w:val="bottom"/>
          </w:tcPr>
          <w:p w:rsidR="00130D5A" w:rsidRPr="00653908" w:rsidRDefault="00130D5A" w:rsidP="00653908">
            <w:pPr>
              <w:rPr>
                <w:b/>
                <w:sz w:val="20"/>
                <w:szCs w:val="20"/>
              </w:rPr>
            </w:pPr>
            <w:r w:rsidRPr="00653908">
              <w:rPr>
                <w:b/>
                <w:sz w:val="20"/>
                <w:szCs w:val="20"/>
              </w:rPr>
              <w:t>ŞIRNAK</w:t>
            </w:r>
          </w:p>
        </w:tc>
        <w:tc>
          <w:tcPr>
            <w:tcW w:w="495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 w:rsidRPr="006539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98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4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130D5A" w:rsidTr="00130D5A">
        <w:trPr>
          <w:trHeight w:val="280"/>
        </w:trPr>
        <w:tc>
          <w:tcPr>
            <w:tcW w:w="1740" w:type="dxa"/>
            <w:vAlign w:val="bottom"/>
          </w:tcPr>
          <w:p w:rsidR="00130D5A" w:rsidRPr="00653908" w:rsidRDefault="00130D5A" w:rsidP="00653908">
            <w:pPr>
              <w:rPr>
                <w:b/>
                <w:sz w:val="20"/>
                <w:szCs w:val="20"/>
              </w:rPr>
            </w:pPr>
            <w:r w:rsidRPr="00653908">
              <w:rPr>
                <w:b/>
                <w:sz w:val="20"/>
                <w:szCs w:val="20"/>
              </w:rPr>
              <w:t>MARDİN</w:t>
            </w:r>
          </w:p>
        </w:tc>
        <w:tc>
          <w:tcPr>
            <w:tcW w:w="495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 w:rsidRPr="006539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98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30D5A" w:rsidTr="00130D5A">
        <w:trPr>
          <w:trHeight w:val="296"/>
        </w:trPr>
        <w:tc>
          <w:tcPr>
            <w:tcW w:w="1740" w:type="dxa"/>
            <w:vAlign w:val="bottom"/>
          </w:tcPr>
          <w:p w:rsidR="00130D5A" w:rsidRPr="00653908" w:rsidRDefault="00130D5A" w:rsidP="0065390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HAKKARİ</w:t>
            </w:r>
            <w:proofErr w:type="gramEnd"/>
          </w:p>
        </w:tc>
        <w:tc>
          <w:tcPr>
            <w:tcW w:w="495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0" w:type="dxa"/>
            <w:vAlign w:val="center"/>
          </w:tcPr>
          <w:p w:rsidR="00130D5A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30D5A" w:rsidTr="00130D5A">
        <w:trPr>
          <w:trHeight w:val="280"/>
        </w:trPr>
        <w:tc>
          <w:tcPr>
            <w:tcW w:w="1740" w:type="dxa"/>
            <w:vAlign w:val="bottom"/>
          </w:tcPr>
          <w:p w:rsidR="00130D5A" w:rsidRPr="00653908" w:rsidRDefault="00130D5A" w:rsidP="006539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MERKEZ</w:t>
            </w:r>
          </w:p>
        </w:tc>
        <w:tc>
          <w:tcPr>
            <w:tcW w:w="495" w:type="dxa"/>
            <w:vAlign w:val="center"/>
          </w:tcPr>
          <w:p w:rsidR="00130D5A" w:rsidRPr="00653908" w:rsidRDefault="00ED1D4D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130D5A" w:rsidRPr="00653908" w:rsidRDefault="00ED1D4D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30D5A" w:rsidTr="00130D5A">
        <w:trPr>
          <w:trHeight w:val="296"/>
        </w:trPr>
        <w:tc>
          <w:tcPr>
            <w:tcW w:w="1740" w:type="dxa"/>
            <w:vAlign w:val="bottom"/>
          </w:tcPr>
          <w:p w:rsidR="00130D5A" w:rsidRPr="00653908" w:rsidRDefault="00130D5A" w:rsidP="006539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495" w:type="dxa"/>
            <w:vAlign w:val="center"/>
          </w:tcPr>
          <w:p w:rsidR="00130D5A" w:rsidRPr="00653908" w:rsidRDefault="00ED1D4D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98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4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0" w:type="dxa"/>
            <w:vAlign w:val="center"/>
          </w:tcPr>
          <w:p w:rsidR="00130D5A" w:rsidRPr="00653908" w:rsidRDefault="00130D5A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0" w:type="dxa"/>
            <w:vAlign w:val="center"/>
          </w:tcPr>
          <w:p w:rsidR="00130D5A" w:rsidRDefault="00ED1D4D" w:rsidP="00130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</w:tbl>
    <w:p w:rsidR="00CF32A4" w:rsidRPr="00CF32A4" w:rsidRDefault="00CF32A4" w:rsidP="00CF32A4">
      <w:pPr>
        <w:jc w:val="both"/>
        <w:rPr>
          <w:b/>
        </w:rPr>
      </w:pPr>
    </w:p>
    <w:p w:rsidR="00892BE6" w:rsidRPr="00892BE6" w:rsidRDefault="00892BE6" w:rsidP="00892BE6">
      <w:pPr>
        <w:jc w:val="both"/>
        <w:rPr>
          <w:b/>
        </w:rPr>
      </w:pPr>
    </w:p>
    <w:bookmarkEnd w:id="0"/>
    <w:bookmarkEnd w:id="1"/>
    <w:p w:rsidR="00CF0E34" w:rsidRPr="00DA473F" w:rsidRDefault="00BE5ABE" w:rsidP="006A6BAC">
      <w:pPr>
        <w:jc w:val="both"/>
        <w:rPr>
          <w:b/>
          <w:color w:val="00B0F0"/>
        </w:rPr>
      </w:pPr>
      <w:r w:rsidRPr="00DA473F">
        <w:rPr>
          <w:b/>
          <w:color w:val="00B0F0"/>
        </w:rPr>
        <w:t>I</w:t>
      </w:r>
      <w:r w:rsidR="00736192" w:rsidRPr="00DA473F">
        <w:rPr>
          <w:b/>
          <w:color w:val="00B0F0"/>
        </w:rPr>
        <w:t>I-</w:t>
      </w:r>
      <w:r w:rsidR="00CF0E34" w:rsidRPr="00DA473F">
        <w:rPr>
          <w:b/>
          <w:color w:val="00B0F0"/>
        </w:rPr>
        <w:t xml:space="preserve">ADAYLARDA ARANAN </w:t>
      </w:r>
      <w:r w:rsidR="004E570C" w:rsidRPr="00DA473F">
        <w:rPr>
          <w:b/>
          <w:color w:val="00B0F0"/>
        </w:rPr>
        <w:t>ŞARTLAR</w:t>
      </w:r>
    </w:p>
    <w:p w:rsidR="00397C26" w:rsidRPr="00E151AC" w:rsidRDefault="00397C26" w:rsidP="006A6BAC">
      <w:pPr>
        <w:pStyle w:val="ListeParagraf"/>
        <w:jc w:val="both"/>
        <w:rPr>
          <w:b/>
        </w:rPr>
      </w:pPr>
    </w:p>
    <w:p w:rsidR="00397C26" w:rsidRPr="00E151AC" w:rsidRDefault="00CF0E34" w:rsidP="006A6BAC">
      <w:pPr>
        <w:jc w:val="both"/>
        <w:rPr>
          <w:b/>
        </w:rPr>
      </w:pPr>
      <w:r w:rsidRPr="00E151AC">
        <w:rPr>
          <w:b/>
        </w:rPr>
        <w:t>A)</w:t>
      </w:r>
      <w:r w:rsidR="0008660D">
        <w:rPr>
          <w:b/>
        </w:rPr>
        <w:t xml:space="preserve"> </w:t>
      </w:r>
      <w:r w:rsidRPr="00E151AC">
        <w:rPr>
          <w:b/>
        </w:rPr>
        <w:t>GENEL ŞARTLAR</w:t>
      </w:r>
    </w:p>
    <w:p w:rsidR="007805EA" w:rsidRPr="00E151AC" w:rsidRDefault="007805EA" w:rsidP="007805EA">
      <w:pPr>
        <w:jc w:val="both"/>
      </w:pPr>
    </w:p>
    <w:p w:rsidR="007805EA" w:rsidRPr="006F2BBF" w:rsidRDefault="007805EA" w:rsidP="007805EA">
      <w:pPr>
        <w:jc w:val="both"/>
      </w:pPr>
      <w:r w:rsidRPr="0020177C">
        <w:rPr>
          <w:b/>
        </w:rPr>
        <w:t>1)</w:t>
      </w:r>
      <w:r w:rsidRPr="006F2BBF">
        <w:rPr>
          <w:bCs/>
        </w:rPr>
        <w:t xml:space="preserve"> </w:t>
      </w:r>
      <w:r w:rsidR="0008660D">
        <w:rPr>
          <w:bCs/>
        </w:rPr>
        <w:t>Türk</w:t>
      </w:r>
      <w:r w:rsidR="0008660D" w:rsidRPr="006F2BBF">
        <w:rPr>
          <w:bCs/>
        </w:rPr>
        <w:t xml:space="preserve"> vatandaşı olmak,</w:t>
      </w:r>
    </w:p>
    <w:p w:rsidR="007805EA" w:rsidRPr="006F2BBF" w:rsidRDefault="007805EA" w:rsidP="007805EA">
      <w:pPr>
        <w:jc w:val="both"/>
      </w:pPr>
    </w:p>
    <w:p w:rsidR="0044557C" w:rsidRDefault="007805EA" w:rsidP="007805EA">
      <w:pPr>
        <w:jc w:val="both"/>
      </w:pPr>
      <w:r w:rsidRPr="0020177C">
        <w:rPr>
          <w:b/>
        </w:rPr>
        <w:t>2)</w:t>
      </w:r>
      <w:r w:rsidR="0008660D" w:rsidRPr="0008660D">
        <w:t xml:space="preserve"> </w:t>
      </w:r>
      <w:r w:rsidR="0008660D" w:rsidRPr="006F2BBF">
        <w:t xml:space="preserve">657 sayılı Devlet Memurları Kanununun 48 inci maddesinin birinci fıkrasının (A) bendinin </w:t>
      </w:r>
      <w:r w:rsidR="00553355">
        <w:t>(</w:t>
      </w:r>
      <w:r w:rsidR="0008660D" w:rsidRPr="006F2BBF">
        <w:t>4</w:t>
      </w:r>
      <w:r w:rsidR="00553355">
        <w:t xml:space="preserve">), </w:t>
      </w:r>
      <w:r w:rsidR="0044557C">
        <w:t xml:space="preserve">  </w:t>
      </w:r>
    </w:p>
    <w:p w:rsidR="007805EA" w:rsidRPr="006F2BBF" w:rsidRDefault="0044557C" w:rsidP="007805EA">
      <w:pPr>
        <w:jc w:val="both"/>
        <w:rPr>
          <w:bCs/>
        </w:rPr>
      </w:pPr>
      <w:r>
        <w:t xml:space="preserve">    </w:t>
      </w:r>
      <w:r w:rsidR="00553355">
        <w:t>(5), (6) ve (7)</w:t>
      </w:r>
      <w:r w:rsidR="0008660D" w:rsidRPr="006F2BBF">
        <w:t xml:space="preserve"> </w:t>
      </w:r>
      <w:r w:rsidR="00553355">
        <w:t>numaralı</w:t>
      </w:r>
      <w:r w:rsidR="0008660D" w:rsidRPr="006F2BBF">
        <w:t xml:space="preserve"> alt bentlerin</w:t>
      </w:r>
      <w:r w:rsidR="0008660D">
        <w:t>de yer alan şartları haiz olmak,</w:t>
      </w:r>
    </w:p>
    <w:p w:rsidR="007805EA" w:rsidRPr="006F2BBF" w:rsidRDefault="007805EA" w:rsidP="007805EA">
      <w:pPr>
        <w:jc w:val="both"/>
      </w:pPr>
    </w:p>
    <w:p w:rsidR="007805EA" w:rsidRPr="00553355" w:rsidRDefault="007805EA" w:rsidP="007805EA">
      <w:pPr>
        <w:jc w:val="both"/>
      </w:pPr>
      <w:r w:rsidRPr="00553355">
        <w:rPr>
          <w:b/>
          <w:bCs/>
        </w:rPr>
        <w:t>3)</w:t>
      </w:r>
      <w:r w:rsidRPr="00553355">
        <w:rPr>
          <w:bCs/>
        </w:rPr>
        <w:t xml:space="preserve"> </w:t>
      </w:r>
      <w:r w:rsidR="00E151AC" w:rsidRPr="00553355">
        <w:t>Sağlık durumu</w:t>
      </w:r>
      <w:r w:rsidRPr="00553355">
        <w:t xml:space="preserve"> iklim değişikliklerine ve her çeşit yolculuk şartlarına elverişli olmak, </w:t>
      </w:r>
    </w:p>
    <w:p w:rsidR="007805EA" w:rsidRPr="006F2BBF" w:rsidRDefault="007805EA" w:rsidP="007805EA">
      <w:pPr>
        <w:jc w:val="both"/>
      </w:pPr>
    </w:p>
    <w:p w:rsidR="004D23A3" w:rsidRPr="006F2BBF" w:rsidRDefault="004D23A3" w:rsidP="004D23A3">
      <w:pPr>
        <w:jc w:val="both"/>
      </w:pPr>
      <w:r>
        <w:rPr>
          <w:b/>
        </w:rPr>
        <w:t>4</w:t>
      </w:r>
      <w:r w:rsidRPr="0020177C">
        <w:rPr>
          <w:b/>
        </w:rPr>
        <w:t>)</w:t>
      </w:r>
      <w:r w:rsidRPr="006F2BBF">
        <w:t xml:space="preserve"> </w:t>
      </w:r>
      <w:r>
        <w:t>Bakanlıkça yapılacak</w:t>
      </w:r>
      <w:r w:rsidRPr="006F2BBF">
        <w:t xml:space="preserve"> </w:t>
      </w:r>
      <w:r>
        <w:t xml:space="preserve">sınavda </w:t>
      </w:r>
      <w:r w:rsidRPr="006F2BBF">
        <w:t>yüz (100) tam puan üzerinden en az</w:t>
      </w:r>
      <w:r>
        <w:t xml:space="preserve"> yetmiş (70) puan almak,</w:t>
      </w:r>
    </w:p>
    <w:p w:rsidR="0044557C" w:rsidRDefault="0044557C" w:rsidP="0044557C">
      <w:pPr>
        <w:jc w:val="both"/>
        <w:rPr>
          <w:b/>
        </w:rPr>
      </w:pPr>
    </w:p>
    <w:p w:rsidR="0044557C" w:rsidRPr="0044557C" w:rsidRDefault="0044557C" w:rsidP="0044557C">
      <w:pPr>
        <w:jc w:val="both"/>
      </w:pPr>
      <w:r>
        <w:rPr>
          <w:b/>
        </w:rPr>
        <w:t>5)</w:t>
      </w:r>
      <w:r w:rsidRPr="006F2BBF">
        <w:t xml:space="preserve"> </w:t>
      </w:r>
      <w:r w:rsidR="00445853">
        <w:t xml:space="preserve">Başvuruların yapıldığı tarihin son günü itibariyle </w:t>
      </w:r>
      <w:r w:rsidRPr="0044557C">
        <w:t xml:space="preserve">diploma derecesi, yabancı dil bilgisi ve mesleki tecrübe bakımlarından </w:t>
      </w:r>
      <w:r w:rsidR="00FF6D31">
        <w:t xml:space="preserve">her bir kriter için aranan şartların tümünü taşıyan adayların belgeleri incelenerek başvuru niteliklerini taşıyan </w:t>
      </w:r>
      <w:r w:rsidRPr="0044557C">
        <w:t>adaylar sözlü sınava çağırılacaktır.</w:t>
      </w:r>
    </w:p>
    <w:p w:rsidR="0044557C" w:rsidRDefault="0044557C" w:rsidP="0044557C">
      <w:pPr>
        <w:jc w:val="both"/>
        <w:rPr>
          <w:b/>
        </w:rPr>
      </w:pPr>
    </w:p>
    <w:p w:rsidR="0044557C" w:rsidRDefault="0044557C" w:rsidP="0044557C">
      <w:pPr>
        <w:jc w:val="both"/>
      </w:pPr>
      <w:r>
        <w:rPr>
          <w:b/>
        </w:rPr>
        <w:lastRenderedPageBreak/>
        <w:t>6</w:t>
      </w:r>
      <w:r w:rsidRPr="0020177C">
        <w:rPr>
          <w:b/>
        </w:rPr>
        <w:t>)</w:t>
      </w:r>
      <w:r w:rsidRPr="006F2BBF">
        <w:t xml:space="preserve"> </w:t>
      </w:r>
      <w:r>
        <w:t>Diploma derecesi, mesleki tecrübe ve yabancı dil bilgisine dair belgeler ilgili kurum ve kuruluşlardan teyit edilecektir.</w:t>
      </w:r>
    </w:p>
    <w:p w:rsidR="0044557C" w:rsidRPr="006F2BBF" w:rsidRDefault="0044557C" w:rsidP="0044557C">
      <w:pPr>
        <w:jc w:val="both"/>
      </w:pPr>
    </w:p>
    <w:p w:rsidR="0044557C" w:rsidRPr="006F2BBF" w:rsidRDefault="0044557C" w:rsidP="0044557C">
      <w:pPr>
        <w:jc w:val="both"/>
      </w:pPr>
      <w:r>
        <w:rPr>
          <w:b/>
        </w:rPr>
        <w:t>7</w:t>
      </w:r>
      <w:r w:rsidRPr="0020177C">
        <w:rPr>
          <w:b/>
        </w:rPr>
        <w:t>)</w:t>
      </w:r>
      <w:r w:rsidRPr="006F2BBF">
        <w:t xml:space="preserve"> Sözleşmeli olarak istihdam edilecek personelin bu ilanda ve ilgili mevzuatta belirtilen şartları taşımadığının tespiti halinde</w:t>
      </w:r>
      <w:r>
        <w:t>,</w:t>
      </w:r>
      <w:r w:rsidRPr="006F2BBF">
        <w:t xml:space="preserve"> başvuruları değerlendirmeye alınmayacaktır. Ayrıca başvuru şartlarını taşımadığı daha sonradan tespit edilenlerin</w:t>
      </w:r>
      <w:r>
        <w:t xml:space="preserve"> </w:t>
      </w:r>
      <w:r w:rsidRPr="006F2BBF">
        <w:t>sözleşmeleri tazminatsız</w:t>
      </w:r>
      <w:r>
        <w:t xml:space="preserve"> ve bildirimsiz feshedilecektir.</w:t>
      </w:r>
    </w:p>
    <w:p w:rsidR="0044557C" w:rsidRPr="006F2BBF" w:rsidRDefault="0044557C" w:rsidP="0044557C">
      <w:pPr>
        <w:jc w:val="both"/>
      </w:pPr>
    </w:p>
    <w:p w:rsidR="0044557C" w:rsidRDefault="0044557C" w:rsidP="0044557C">
      <w:pPr>
        <w:pStyle w:val="NormalWeb"/>
        <w:spacing w:before="0" w:beforeAutospacing="0" w:after="0" w:afterAutospacing="0"/>
        <w:jc w:val="both"/>
      </w:pPr>
      <w:r>
        <w:rPr>
          <w:b/>
        </w:rPr>
        <w:t>8</w:t>
      </w:r>
      <w:r w:rsidRPr="0020177C">
        <w:rPr>
          <w:b/>
        </w:rPr>
        <w:t>)</w:t>
      </w:r>
      <w:r w:rsidRPr="006F2BBF">
        <w:t xml:space="preserve"> İstenilen belgelerde gerçeğe aykırı beyanda bulunduğu tespit edi</w:t>
      </w:r>
      <w:r>
        <w:t>lenlerin sınavı geçersiz sayılacak ve atamaları yapılmayacaktır.</w:t>
      </w:r>
      <w:r w:rsidRPr="006F2BBF">
        <w:t xml:space="preserve"> </w:t>
      </w:r>
    </w:p>
    <w:p w:rsidR="0044557C" w:rsidRPr="006F2BBF" w:rsidRDefault="0044557C" w:rsidP="0044557C">
      <w:pPr>
        <w:pStyle w:val="NormalWeb"/>
        <w:spacing w:before="0" w:beforeAutospacing="0" w:after="0" w:afterAutospacing="0"/>
        <w:jc w:val="both"/>
      </w:pPr>
    </w:p>
    <w:p w:rsidR="0044557C" w:rsidRDefault="0044557C" w:rsidP="0044557C">
      <w:pPr>
        <w:jc w:val="both"/>
      </w:pPr>
      <w:r>
        <w:rPr>
          <w:b/>
        </w:rPr>
        <w:t>9</w:t>
      </w:r>
      <w:r w:rsidRPr="0020177C">
        <w:rPr>
          <w:b/>
        </w:rPr>
        <w:t>)</w:t>
      </w:r>
      <w:r>
        <w:rPr>
          <w:b/>
        </w:rPr>
        <w:t xml:space="preserve"> </w:t>
      </w:r>
      <w:r w:rsidRPr="006F2BBF">
        <w:t>Gerçeğe aykırı belge verdiği veya beyanda bulunduğu tespit edilenler hakkında Cumhuriyet Başsavcı</w:t>
      </w:r>
      <w:r>
        <w:t>lığına suç duyurusunda bulunulacak, haklarında yasal işlem yapılarak,</w:t>
      </w:r>
      <w:r w:rsidRPr="006F2BBF">
        <w:t xml:space="preserve"> atamaları yapıl</w:t>
      </w:r>
      <w:r>
        <w:t xml:space="preserve">mış ise iptal edilecek ve </w:t>
      </w:r>
      <w:r w:rsidRPr="006F2BBF">
        <w:t xml:space="preserve">Bakanlık </w:t>
      </w:r>
      <w:r>
        <w:t>tarafından kendilerine bir ücret ödenmiş ise</w:t>
      </w:r>
      <w:r w:rsidRPr="006F2BBF">
        <w:t xml:space="preserve"> yasal faizi ile bi</w:t>
      </w:r>
      <w:r>
        <w:t>rlikte tahsil edilecektir.</w:t>
      </w:r>
    </w:p>
    <w:p w:rsidR="004D23A3" w:rsidRDefault="004D23A3" w:rsidP="007805EA">
      <w:pPr>
        <w:jc w:val="both"/>
        <w:rPr>
          <w:b/>
        </w:rPr>
      </w:pPr>
    </w:p>
    <w:p w:rsidR="004D23A3" w:rsidRDefault="004D23A3" w:rsidP="007805EA">
      <w:pPr>
        <w:jc w:val="both"/>
        <w:rPr>
          <w:b/>
        </w:rPr>
      </w:pPr>
      <w:r>
        <w:rPr>
          <w:b/>
        </w:rPr>
        <w:t>B) ÖZEL ŞARTLAR</w:t>
      </w:r>
    </w:p>
    <w:p w:rsidR="004D23A3" w:rsidRDefault="004D23A3" w:rsidP="007805EA">
      <w:pPr>
        <w:jc w:val="both"/>
        <w:rPr>
          <w:b/>
        </w:rPr>
      </w:pPr>
    </w:p>
    <w:p w:rsidR="00E151AC" w:rsidRPr="00552185" w:rsidRDefault="0044557C" w:rsidP="007805EA">
      <w:pPr>
        <w:jc w:val="both"/>
      </w:pPr>
      <w:r w:rsidRPr="00552185">
        <w:rPr>
          <w:b/>
        </w:rPr>
        <w:t>1</w:t>
      </w:r>
      <w:r w:rsidR="007805EA" w:rsidRPr="00552185">
        <w:rPr>
          <w:b/>
        </w:rPr>
        <w:t>)</w:t>
      </w:r>
      <w:r w:rsidR="0008660D" w:rsidRPr="00552185">
        <w:t xml:space="preserve"> 4’lük sistemde en az </w:t>
      </w:r>
      <w:r w:rsidR="0092023E" w:rsidRPr="00552185">
        <w:t>3,00</w:t>
      </w:r>
      <w:r w:rsidR="00E151AC" w:rsidRPr="00552185">
        <w:t xml:space="preserve"> </w:t>
      </w:r>
      <w:r w:rsidR="0008660D" w:rsidRPr="00552185">
        <w:t>lisans diploma</w:t>
      </w:r>
      <w:r w:rsidR="00A629BA" w:rsidRPr="00552185">
        <w:t xml:space="preserve"> (mezuniyet) notuna sahip olmak</w:t>
      </w:r>
      <w:r w:rsidR="0092023E" w:rsidRPr="00552185">
        <w:t xml:space="preserve"> (100’ lük sistemden mezun olanların Yükseköğretim Kurulu tarafından yayınlanan </w:t>
      </w:r>
      <w:r w:rsidR="00A629BA" w:rsidRPr="00552185">
        <w:rPr>
          <w:rFonts w:ascii="TimesNewRoman" w:eastAsiaTheme="minorHAnsi" w:hAnsi="TimesNewRoman" w:cs="TimesNewRoman"/>
          <w:lang w:eastAsia="en-US"/>
        </w:rPr>
        <w:t xml:space="preserve">4’lük Sistemdeki Notların 100’lük Sistemdeki Karşılıkları tablosuna </w:t>
      </w:r>
      <w:r w:rsidR="0092023E" w:rsidRPr="00552185">
        <w:t>göre değerlendirilecektir.)</w:t>
      </w:r>
      <w:r w:rsidR="00A629BA" w:rsidRPr="00552185">
        <w:t>,</w:t>
      </w:r>
    </w:p>
    <w:p w:rsidR="00E151AC" w:rsidRDefault="00E151AC" w:rsidP="007805EA">
      <w:pPr>
        <w:jc w:val="both"/>
        <w:rPr>
          <w:color w:val="FF0000"/>
        </w:rPr>
      </w:pPr>
    </w:p>
    <w:p w:rsidR="007805EA" w:rsidRPr="00E151AC" w:rsidRDefault="0044557C" w:rsidP="007805EA">
      <w:pPr>
        <w:jc w:val="both"/>
        <w:rPr>
          <w:b/>
        </w:rPr>
      </w:pPr>
      <w:r>
        <w:rPr>
          <w:b/>
        </w:rPr>
        <w:t>2</w:t>
      </w:r>
      <w:r w:rsidR="007805EA" w:rsidRPr="00E151AC">
        <w:rPr>
          <w:b/>
        </w:rPr>
        <w:t>)</w:t>
      </w:r>
      <w:r w:rsidR="007805EA" w:rsidRPr="00E151AC">
        <w:rPr>
          <w:rFonts w:eastAsiaTheme="minorHAnsi"/>
          <w:lang w:eastAsia="en-US"/>
        </w:rPr>
        <w:t xml:space="preserve"> </w:t>
      </w:r>
      <w:r w:rsidR="007805EA" w:rsidRPr="00E151AC">
        <w:t>İlan tarihi itibariyle son beş yıl içerisinde KPDS</w:t>
      </w:r>
      <w:r w:rsidR="00E151AC">
        <w:t xml:space="preserve"> veya YDS</w:t>
      </w:r>
      <w:r w:rsidR="00DC5826">
        <w:t>’den en az (E</w:t>
      </w:r>
      <w:r w:rsidR="007805EA" w:rsidRPr="00E151AC">
        <w:t>) düzeyin</w:t>
      </w:r>
      <w:r w:rsidR="00E151AC" w:rsidRPr="00E151AC">
        <w:t>de</w:t>
      </w:r>
      <w:r w:rsidR="00040B3F">
        <w:t xml:space="preserve"> puan almış olmak,</w:t>
      </w:r>
    </w:p>
    <w:p w:rsidR="00040B3F" w:rsidRDefault="00040B3F" w:rsidP="007805EA">
      <w:pPr>
        <w:jc w:val="both"/>
        <w:rPr>
          <w:b/>
        </w:rPr>
      </w:pPr>
    </w:p>
    <w:p w:rsidR="00DC5826" w:rsidRPr="00552185" w:rsidRDefault="0044557C" w:rsidP="007805EA">
      <w:pPr>
        <w:jc w:val="both"/>
        <w:rPr>
          <w:b/>
        </w:rPr>
      </w:pPr>
      <w:r w:rsidRPr="00552185">
        <w:rPr>
          <w:b/>
        </w:rPr>
        <w:t>3</w:t>
      </w:r>
      <w:r w:rsidR="007805EA" w:rsidRPr="00552185">
        <w:rPr>
          <w:b/>
        </w:rPr>
        <w:t>)</w:t>
      </w:r>
      <w:r w:rsidR="00DC5826" w:rsidRPr="00552185">
        <w:rPr>
          <w:b/>
        </w:rPr>
        <w:t xml:space="preserve"> </w:t>
      </w:r>
      <w:r w:rsidR="00DC5826" w:rsidRPr="00552185">
        <w:t>İlan tarihi itibarıyla en az 3 yıllık mesleki tecrübeye sahip olmak,</w:t>
      </w:r>
    </w:p>
    <w:p w:rsidR="0044557C" w:rsidRDefault="0044557C" w:rsidP="0044557C">
      <w:pPr>
        <w:jc w:val="both"/>
        <w:rPr>
          <w:b/>
        </w:rPr>
      </w:pPr>
    </w:p>
    <w:p w:rsidR="0044557C" w:rsidRPr="006F2BBF" w:rsidRDefault="0044557C" w:rsidP="0044557C">
      <w:pPr>
        <w:jc w:val="both"/>
      </w:pPr>
      <w:r>
        <w:rPr>
          <w:b/>
        </w:rPr>
        <w:t>4</w:t>
      </w:r>
      <w:r w:rsidRPr="0020177C">
        <w:rPr>
          <w:b/>
        </w:rPr>
        <w:t>)</w:t>
      </w:r>
      <w:r w:rsidRPr="006F2BBF">
        <w:t xml:space="preserve"> Son başvuru günü itibariyle 40 yaşını doldurmamış olmak,</w:t>
      </w:r>
    </w:p>
    <w:p w:rsidR="00DC5826" w:rsidRDefault="00DC5826" w:rsidP="007805EA">
      <w:pPr>
        <w:jc w:val="both"/>
        <w:rPr>
          <w:b/>
        </w:rPr>
      </w:pPr>
    </w:p>
    <w:p w:rsidR="00D146BC" w:rsidRDefault="00D146BC" w:rsidP="007805EA">
      <w:pPr>
        <w:jc w:val="both"/>
      </w:pPr>
    </w:p>
    <w:p w:rsidR="002A47B4" w:rsidRPr="00611AFF" w:rsidRDefault="007C228B" w:rsidP="001E3837">
      <w:pPr>
        <w:jc w:val="both"/>
        <w:rPr>
          <w:b/>
        </w:rPr>
      </w:pPr>
      <w:r>
        <w:rPr>
          <w:b/>
        </w:rPr>
        <w:t>C</w:t>
      </w:r>
      <w:r w:rsidR="002A47B4" w:rsidRPr="00611AFF">
        <w:rPr>
          <w:b/>
        </w:rPr>
        <w:t>)</w:t>
      </w:r>
      <w:r w:rsidR="00DA1BE0" w:rsidRPr="00611AFF">
        <w:rPr>
          <w:b/>
        </w:rPr>
        <w:t xml:space="preserve"> </w:t>
      </w:r>
      <w:r w:rsidR="002A47B4" w:rsidRPr="00611AFF">
        <w:rPr>
          <w:b/>
        </w:rPr>
        <w:t xml:space="preserve">İSTİHDAM </w:t>
      </w:r>
    </w:p>
    <w:p w:rsidR="00611AFF" w:rsidRPr="00DA1BE0" w:rsidRDefault="00611AFF" w:rsidP="001E3837">
      <w:pPr>
        <w:jc w:val="both"/>
        <w:rPr>
          <w:b/>
          <w:color w:val="002060"/>
        </w:rPr>
      </w:pPr>
    </w:p>
    <w:p w:rsidR="002A47B4" w:rsidRPr="00611AFF" w:rsidRDefault="00611AFF" w:rsidP="001E3837">
      <w:pPr>
        <w:jc w:val="both"/>
        <w:rPr>
          <w:lang w:val="en-US"/>
        </w:rPr>
      </w:pPr>
      <w:r w:rsidRPr="00611AFF">
        <w:t>Sözleşmeli personel</w:t>
      </w:r>
      <w:r w:rsidR="002A47B4" w:rsidRPr="00611AFF">
        <w:t xml:space="preserve"> </w:t>
      </w:r>
      <w:r w:rsidRPr="00611AFF">
        <w:t xml:space="preserve">Bakanlık tarafından, </w:t>
      </w:r>
      <w:r w:rsidRPr="00DD48CD">
        <w:rPr>
          <w:b/>
        </w:rPr>
        <w:t>merkez teşkilatı</w:t>
      </w:r>
      <w:r w:rsidRPr="00611AFF">
        <w:t xml:space="preserve"> ile </w:t>
      </w:r>
      <w:r w:rsidR="00423B65" w:rsidRPr="00DD48CD">
        <w:rPr>
          <w:b/>
        </w:rPr>
        <w:t>Diyarbakır</w:t>
      </w:r>
      <w:r w:rsidRPr="00DD48CD">
        <w:rPr>
          <w:b/>
        </w:rPr>
        <w:t xml:space="preserve">, </w:t>
      </w:r>
      <w:r w:rsidR="00423B65" w:rsidRPr="00DD48CD">
        <w:rPr>
          <w:b/>
        </w:rPr>
        <w:t>Şırnak</w:t>
      </w:r>
      <w:r w:rsidRPr="00DD48CD">
        <w:rPr>
          <w:b/>
        </w:rPr>
        <w:t xml:space="preserve">, </w:t>
      </w:r>
      <w:r w:rsidR="00423B65" w:rsidRPr="00DD48CD">
        <w:rPr>
          <w:b/>
        </w:rPr>
        <w:t>Mardin</w:t>
      </w:r>
      <w:r w:rsidRPr="00DD48CD">
        <w:rPr>
          <w:b/>
        </w:rPr>
        <w:t xml:space="preserve"> ve </w:t>
      </w:r>
      <w:r w:rsidR="00423B65" w:rsidRPr="00DD48CD">
        <w:rPr>
          <w:b/>
        </w:rPr>
        <w:t>Hakk</w:t>
      </w:r>
      <w:r w:rsidR="007C228B" w:rsidRPr="00DD48CD">
        <w:rPr>
          <w:b/>
        </w:rPr>
        <w:t>â</w:t>
      </w:r>
      <w:r w:rsidR="00423B65" w:rsidRPr="00DD48CD">
        <w:rPr>
          <w:b/>
        </w:rPr>
        <w:t>ri</w:t>
      </w:r>
      <w:r w:rsidRPr="00DD48CD">
        <w:rPr>
          <w:b/>
        </w:rPr>
        <w:t xml:space="preserve"> </w:t>
      </w:r>
      <w:r w:rsidRPr="00611AFF">
        <w:t>illeri</w:t>
      </w:r>
      <w:r w:rsidR="00423B65">
        <w:t>nde istihdam edilecektir</w:t>
      </w:r>
      <w:r w:rsidRPr="00611AFF">
        <w:rPr>
          <w:lang w:val="en-US"/>
        </w:rPr>
        <w:t xml:space="preserve">.   </w:t>
      </w:r>
    </w:p>
    <w:p w:rsidR="002A47B4" w:rsidRDefault="002A47B4" w:rsidP="001E3837">
      <w:pPr>
        <w:jc w:val="both"/>
      </w:pPr>
    </w:p>
    <w:p w:rsidR="00CF0E34" w:rsidRPr="00611AFF" w:rsidRDefault="00E74739" w:rsidP="0083645C">
      <w:pPr>
        <w:jc w:val="both"/>
        <w:rPr>
          <w:b/>
        </w:rPr>
      </w:pPr>
      <w:r w:rsidRPr="00611AFF">
        <w:rPr>
          <w:b/>
        </w:rPr>
        <w:t>C</w:t>
      </w:r>
      <w:r w:rsidR="00CF0E34" w:rsidRPr="00611AFF">
        <w:rPr>
          <w:b/>
        </w:rPr>
        <w:t xml:space="preserve">) </w:t>
      </w:r>
      <w:r w:rsidR="00B8143F" w:rsidRPr="00611AFF">
        <w:rPr>
          <w:b/>
        </w:rPr>
        <w:t xml:space="preserve">UNVANLAR İTİBARİYLE ARANAN </w:t>
      </w:r>
      <w:r w:rsidR="00CF0E34" w:rsidRPr="00611AFF">
        <w:rPr>
          <w:b/>
        </w:rPr>
        <w:t>ÖZEL ŞARTLAR</w:t>
      </w:r>
    </w:p>
    <w:p w:rsidR="00611AFF" w:rsidRDefault="00611AFF" w:rsidP="006A6BAC">
      <w:pPr>
        <w:jc w:val="both"/>
        <w:rPr>
          <w:b/>
        </w:rPr>
      </w:pPr>
    </w:p>
    <w:p w:rsidR="00130D5A" w:rsidRDefault="00130D5A" w:rsidP="00130D5A">
      <w:pPr>
        <w:jc w:val="both"/>
        <w:rPr>
          <w:b/>
        </w:rPr>
      </w:pPr>
      <w:r w:rsidRPr="008D439E">
        <w:rPr>
          <w:b/>
        </w:rPr>
        <w:t xml:space="preserve">UZMAN </w:t>
      </w:r>
    </w:p>
    <w:p w:rsidR="00130D5A" w:rsidRPr="008D439E" w:rsidRDefault="00130D5A" w:rsidP="00130D5A">
      <w:pPr>
        <w:jc w:val="both"/>
        <w:rPr>
          <w:b/>
        </w:rPr>
      </w:pPr>
    </w:p>
    <w:p w:rsidR="00130D5A" w:rsidRDefault="00130D5A" w:rsidP="00130D5A">
      <w:pPr>
        <w:jc w:val="both"/>
      </w:pPr>
      <w:r w:rsidRPr="00BE5ABE">
        <w:rPr>
          <w:b/>
        </w:rPr>
        <w:t>1)</w:t>
      </w:r>
      <w:r w:rsidRPr="00BE5ABE">
        <w:t xml:space="preserve"> Üniversitelerin Türkiye’deki veya denkliği YÖK tarafından onaylanmış fakültelerin “İşletme,  İktisat, </w:t>
      </w:r>
      <w:r w:rsidRPr="00F55F74">
        <w:t>Kamu Yönetimi,</w:t>
      </w:r>
      <w:r w:rsidRPr="00BE5ABE">
        <w:t xml:space="preserve"> Maliye, Ekonomi ve Finans, Bankacılık ve Finans, Bankacılık ve Finansman, Uluslararası Finans”</w:t>
      </w:r>
      <w:r w:rsidRPr="00BE5ABE">
        <w:rPr>
          <w:b/>
        </w:rPr>
        <w:t xml:space="preserve"> </w:t>
      </w:r>
      <w:r w:rsidRPr="007805EA">
        <w:t>bölümlerinden</w:t>
      </w:r>
      <w:r>
        <w:rPr>
          <w:b/>
        </w:rPr>
        <w:t xml:space="preserve"> </w:t>
      </w:r>
      <w:r w:rsidRPr="006B7D3D">
        <w:t>lisans</w:t>
      </w:r>
      <w:r>
        <w:t xml:space="preserve"> </w:t>
      </w:r>
      <w:r w:rsidRPr="006B7D3D">
        <w:t>mezun</w:t>
      </w:r>
      <w:r>
        <w:t>u</w:t>
      </w:r>
      <w:r w:rsidRPr="006B7D3D">
        <w:t xml:space="preserve"> olmak.</w:t>
      </w:r>
    </w:p>
    <w:p w:rsidR="00130D5A" w:rsidRPr="006B7D3D" w:rsidRDefault="00130D5A" w:rsidP="00130D5A">
      <w:pPr>
        <w:jc w:val="both"/>
      </w:pPr>
      <w:r w:rsidRPr="006B7D3D">
        <w:rPr>
          <w:b/>
        </w:rPr>
        <w:t>2)</w:t>
      </w:r>
      <w:r w:rsidRPr="006B7D3D">
        <w:t xml:space="preserve"> Dönüşüm projeleri özel hesabını yürütecek derecede mali konulara </w:t>
      </w:r>
      <w:proofErr w:type="gramStart"/>
      <w:r w:rsidRPr="006B7D3D">
        <w:t>hakim</w:t>
      </w:r>
      <w:proofErr w:type="gramEnd"/>
      <w:r w:rsidRPr="006B7D3D">
        <w:t xml:space="preserve"> olmak.</w:t>
      </w:r>
    </w:p>
    <w:p w:rsidR="00130D5A" w:rsidRDefault="00130D5A" w:rsidP="00130D5A">
      <w:pPr>
        <w:jc w:val="both"/>
        <w:rPr>
          <w:b/>
        </w:rPr>
      </w:pPr>
      <w:r w:rsidRPr="006B7D3D">
        <w:rPr>
          <w:b/>
        </w:rPr>
        <w:t xml:space="preserve">3) </w:t>
      </w:r>
      <w:r>
        <w:t>Sınav konuları şu</w:t>
      </w:r>
      <w:r w:rsidRPr="00611AFF">
        <w:t>nlardır: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a)</w:t>
      </w:r>
      <w:r w:rsidRPr="000130CE">
        <w:t xml:space="preserve"> Genel Muhasebe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b)</w:t>
      </w:r>
      <w:r w:rsidRPr="000130CE">
        <w:t xml:space="preserve"> Borçlar Hukuku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c)</w:t>
      </w:r>
      <w:r w:rsidRPr="000130CE">
        <w:t xml:space="preserve"> Ticaret Hukuku</w:t>
      </w:r>
    </w:p>
    <w:p w:rsidR="00130D5A" w:rsidRPr="000130CE" w:rsidRDefault="00130D5A" w:rsidP="00130D5A">
      <w:pPr>
        <w:jc w:val="both"/>
      </w:pPr>
      <w:r>
        <w:rPr>
          <w:b/>
        </w:rPr>
        <w:t>ç</w:t>
      </w:r>
      <w:r w:rsidRPr="000130CE">
        <w:rPr>
          <w:b/>
        </w:rPr>
        <w:t>)</w:t>
      </w:r>
      <w:r w:rsidRPr="000130CE">
        <w:t xml:space="preserve"> 6183 sayılı Kanun ve uygulamaları</w:t>
      </w:r>
    </w:p>
    <w:p w:rsidR="00130D5A" w:rsidRPr="000130CE" w:rsidRDefault="00130D5A" w:rsidP="00130D5A">
      <w:pPr>
        <w:jc w:val="both"/>
      </w:pPr>
      <w:r>
        <w:rPr>
          <w:b/>
        </w:rPr>
        <w:t>d</w:t>
      </w:r>
      <w:r w:rsidRPr="000130CE">
        <w:rPr>
          <w:b/>
        </w:rPr>
        <w:t>)</w:t>
      </w:r>
      <w:r w:rsidRPr="000130CE">
        <w:t xml:space="preserve"> 5018 sayılı Kanun ve uygulamaları</w:t>
      </w:r>
    </w:p>
    <w:p w:rsidR="00130D5A" w:rsidRPr="000130CE" w:rsidRDefault="00130D5A" w:rsidP="00130D5A">
      <w:pPr>
        <w:jc w:val="both"/>
      </w:pPr>
      <w:r>
        <w:rPr>
          <w:b/>
        </w:rPr>
        <w:t>e</w:t>
      </w:r>
      <w:r w:rsidRPr="000130CE">
        <w:rPr>
          <w:b/>
        </w:rPr>
        <w:t xml:space="preserve">) </w:t>
      </w:r>
      <w:r w:rsidRPr="000130CE">
        <w:t>Kamu İhale Mevzuatı</w:t>
      </w:r>
    </w:p>
    <w:p w:rsidR="00130D5A" w:rsidRDefault="00130D5A" w:rsidP="00130D5A">
      <w:pPr>
        <w:pStyle w:val="NormalWeb"/>
        <w:spacing w:before="120" w:beforeAutospacing="0" w:after="0" w:afterAutospacing="0"/>
        <w:rPr>
          <w:b/>
        </w:rPr>
      </w:pPr>
    </w:p>
    <w:p w:rsidR="00130D5A" w:rsidRDefault="00130D5A" w:rsidP="00130D5A">
      <w:pPr>
        <w:pStyle w:val="NormalWeb"/>
        <w:spacing w:before="120" w:beforeAutospacing="0" w:after="0" w:afterAutospacing="0"/>
        <w:rPr>
          <w:b/>
        </w:rPr>
      </w:pPr>
    </w:p>
    <w:p w:rsidR="00130D5A" w:rsidRDefault="00130D5A" w:rsidP="00130D5A">
      <w:pPr>
        <w:pStyle w:val="NormalWeb"/>
        <w:spacing w:before="120" w:beforeAutospacing="0" w:after="0" w:afterAutospacing="0"/>
        <w:rPr>
          <w:b/>
        </w:rPr>
      </w:pPr>
    </w:p>
    <w:p w:rsidR="00130D5A" w:rsidRPr="0063591B" w:rsidRDefault="00130D5A" w:rsidP="00130D5A">
      <w:pPr>
        <w:pStyle w:val="NormalWeb"/>
        <w:spacing w:before="120" w:beforeAutospacing="0" w:after="0" w:afterAutospacing="0"/>
        <w:rPr>
          <w:b/>
        </w:rPr>
      </w:pPr>
      <w:r w:rsidRPr="0063591B">
        <w:rPr>
          <w:b/>
        </w:rPr>
        <w:t>AVUKAT</w:t>
      </w:r>
    </w:p>
    <w:p w:rsidR="00130D5A" w:rsidRDefault="00130D5A" w:rsidP="00130D5A">
      <w:pPr>
        <w:jc w:val="both"/>
        <w:rPr>
          <w:b/>
        </w:rPr>
      </w:pPr>
    </w:p>
    <w:p w:rsidR="00130D5A" w:rsidRDefault="00130D5A" w:rsidP="00130D5A">
      <w:pPr>
        <w:jc w:val="both"/>
      </w:pPr>
      <w:r w:rsidRPr="006B7D3D">
        <w:rPr>
          <w:b/>
        </w:rPr>
        <w:t>1)</w:t>
      </w:r>
      <w:r w:rsidRPr="006B7D3D">
        <w:t xml:space="preserve"> Türkiye’deki veya denkliği YÖK tarafından onaylanmış yurtdışındaki üniversitelerin hukuk fakültelerinden mezun olmak.</w:t>
      </w:r>
    </w:p>
    <w:p w:rsidR="00130D5A" w:rsidRPr="00756A3C" w:rsidRDefault="000D5B03" w:rsidP="00130D5A">
      <w:pPr>
        <w:jc w:val="both"/>
      </w:pPr>
      <w:r>
        <w:rPr>
          <w:b/>
        </w:rPr>
        <w:t>2</w:t>
      </w:r>
      <w:r w:rsidR="00130D5A" w:rsidRPr="00756A3C">
        <w:rPr>
          <w:b/>
        </w:rPr>
        <w:t>)</w:t>
      </w:r>
      <w:r w:rsidR="00130D5A" w:rsidRPr="00756A3C">
        <w:t xml:space="preserve"> </w:t>
      </w:r>
      <w:r w:rsidR="00130D5A">
        <w:t>Türkiye’de herhangi bir ilin</w:t>
      </w:r>
      <w:r w:rsidR="00130D5A" w:rsidRPr="00756A3C">
        <w:t xml:space="preserve"> </w:t>
      </w:r>
      <w:r w:rsidR="00130D5A">
        <w:t>barosuna</w:t>
      </w:r>
      <w:r w:rsidR="00130D5A" w:rsidRPr="00756A3C">
        <w:t xml:space="preserve"> kayıtlı olmak.</w:t>
      </w:r>
    </w:p>
    <w:p w:rsidR="00130D5A" w:rsidRPr="00756A3C" w:rsidRDefault="000D5B03" w:rsidP="00130D5A">
      <w:pPr>
        <w:jc w:val="both"/>
      </w:pPr>
      <w:r>
        <w:rPr>
          <w:b/>
        </w:rPr>
        <w:t>3</w:t>
      </w:r>
      <w:r w:rsidR="00130D5A" w:rsidRPr="00756A3C">
        <w:rPr>
          <w:b/>
        </w:rPr>
        <w:t>)</w:t>
      </w:r>
      <w:r w:rsidR="00130D5A" w:rsidRPr="00756A3C">
        <w:t xml:space="preserve"> </w:t>
      </w:r>
      <w:r w:rsidR="00130D5A" w:rsidRPr="006B7D3D">
        <w:t>Baro Disiplin Kurulunca verilmiş uyarma cezası dışında cezası bulunmamak.</w:t>
      </w:r>
    </w:p>
    <w:p w:rsidR="00130D5A" w:rsidRPr="006B7D3D" w:rsidRDefault="000D5B03" w:rsidP="00130D5A">
      <w:pPr>
        <w:pStyle w:val="NormalWeb"/>
        <w:spacing w:before="0" w:beforeAutospacing="0" w:after="0" w:afterAutospacing="0"/>
        <w:jc w:val="both"/>
      </w:pPr>
      <w:r>
        <w:rPr>
          <w:b/>
        </w:rPr>
        <w:t>4</w:t>
      </w:r>
      <w:r w:rsidR="00130D5A" w:rsidRPr="006B7D3D">
        <w:rPr>
          <w:b/>
        </w:rPr>
        <w:t>)</w:t>
      </w:r>
      <w:r w:rsidR="00130D5A" w:rsidRPr="006B7D3D">
        <w:t xml:space="preserve"> Sözleşmenin imzalandığı tarih itibariyle avukat olan eşi veya avukat olan usul ve </w:t>
      </w:r>
      <w:proofErr w:type="spellStart"/>
      <w:r w:rsidR="00130D5A" w:rsidRPr="006B7D3D">
        <w:t>füruğunun</w:t>
      </w:r>
      <w:proofErr w:type="spellEnd"/>
      <w:r w:rsidR="00130D5A" w:rsidRPr="006B7D3D">
        <w:t xml:space="preserve"> varsa Bakanlık aleyhine vekil sıfatıyla takip ettikleri davalardan çekilmiş olmak.</w:t>
      </w:r>
    </w:p>
    <w:p w:rsidR="00130D5A" w:rsidRPr="006B7D3D" w:rsidRDefault="000D5B03" w:rsidP="00130D5A">
      <w:pPr>
        <w:pStyle w:val="NormalWeb"/>
        <w:spacing w:before="0" w:beforeAutospacing="0" w:after="0" w:afterAutospacing="0"/>
        <w:jc w:val="both"/>
      </w:pPr>
      <w:r>
        <w:rPr>
          <w:b/>
        </w:rPr>
        <w:t>5</w:t>
      </w:r>
      <w:r w:rsidR="00130D5A" w:rsidRPr="006B7D3D">
        <w:rPr>
          <w:b/>
        </w:rPr>
        <w:t>)</w:t>
      </w:r>
      <w:r w:rsidR="00130D5A" w:rsidRPr="006B7D3D">
        <w:t xml:space="preserve"> </w:t>
      </w:r>
      <w:r w:rsidR="00130D5A" w:rsidRPr="000130CE">
        <w:t xml:space="preserve">Başvuru sırasında </w:t>
      </w:r>
      <w:r w:rsidR="00130D5A" w:rsidRPr="006B7D3D">
        <w:t>Avukatlık Ruhsatname örneği, uyarm</w:t>
      </w:r>
      <w:r w:rsidR="00130D5A">
        <w:t>a cezası dışında ceza almadığına ilişkin bağlı bulunulan barodan alınacak belge ile varsa a</w:t>
      </w:r>
      <w:r w:rsidR="00130D5A" w:rsidRPr="006B7D3D">
        <w:t xml:space="preserve">vukat olan eşi ve avukat olan usul ve </w:t>
      </w:r>
      <w:proofErr w:type="spellStart"/>
      <w:r w:rsidR="00130D5A" w:rsidRPr="006B7D3D">
        <w:t>füruğunun</w:t>
      </w:r>
      <w:proofErr w:type="spellEnd"/>
      <w:r w:rsidR="00130D5A" w:rsidRPr="006B7D3D">
        <w:t xml:space="preserve"> Bakanlık aleyhine yürütmekte olduğu davalardan çekildiklerine dair belge</w:t>
      </w:r>
      <w:r w:rsidR="00130D5A">
        <w:t>yi teslim etmek.</w:t>
      </w:r>
      <w:r w:rsidR="00130D5A" w:rsidRPr="006B7D3D">
        <w:rPr>
          <w:b/>
        </w:rPr>
        <w:t xml:space="preserve"> </w:t>
      </w:r>
    </w:p>
    <w:p w:rsidR="00130D5A" w:rsidRDefault="000D5B03" w:rsidP="00130D5A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>6</w:t>
      </w:r>
      <w:r w:rsidR="00130D5A" w:rsidRPr="006B7D3D">
        <w:rPr>
          <w:b/>
        </w:rPr>
        <w:t xml:space="preserve">) </w:t>
      </w:r>
      <w:r w:rsidR="00130D5A">
        <w:t>Sınav konuları şu</w:t>
      </w:r>
      <w:r w:rsidR="00130D5A" w:rsidRPr="00611AFF">
        <w:t>nlardır:</w:t>
      </w:r>
    </w:p>
    <w:p w:rsidR="00130D5A" w:rsidRPr="000130CE" w:rsidRDefault="00F03F6C" w:rsidP="00130D5A">
      <w:pPr>
        <w:pStyle w:val="NormalWeb"/>
        <w:spacing w:before="0" w:beforeAutospacing="0" w:after="0" w:afterAutospacing="0"/>
        <w:jc w:val="both"/>
      </w:pPr>
      <w:r w:rsidRPr="000130CE">
        <w:rPr>
          <w:b/>
        </w:rPr>
        <w:t>A</w:t>
      </w:r>
      <w:r>
        <w:rPr>
          <w:b/>
        </w:rPr>
        <w:t xml:space="preserve">    </w:t>
      </w:r>
      <w:r w:rsidR="00130D5A" w:rsidRPr="000130CE">
        <w:rPr>
          <w:b/>
        </w:rPr>
        <w:t>)</w:t>
      </w:r>
      <w:r w:rsidR="00130D5A" w:rsidRPr="000130CE">
        <w:t xml:space="preserve"> Anayasa Hukuku</w:t>
      </w:r>
    </w:p>
    <w:p w:rsidR="00130D5A" w:rsidRPr="000130CE" w:rsidRDefault="00130D5A" w:rsidP="00130D5A">
      <w:r w:rsidRPr="000130CE">
        <w:rPr>
          <w:b/>
        </w:rPr>
        <w:t>b)</w:t>
      </w:r>
      <w:r w:rsidRPr="000130CE">
        <w:t xml:space="preserve"> Medeni Hukuk</w:t>
      </w:r>
    </w:p>
    <w:p w:rsidR="00130D5A" w:rsidRPr="000130CE" w:rsidRDefault="00130D5A" w:rsidP="00130D5A">
      <w:r w:rsidRPr="000130CE">
        <w:rPr>
          <w:b/>
        </w:rPr>
        <w:t>c)</w:t>
      </w:r>
      <w:r w:rsidRPr="000130CE">
        <w:t xml:space="preserve"> Borçlar Hukuku</w:t>
      </w:r>
    </w:p>
    <w:p w:rsidR="00130D5A" w:rsidRPr="000130CE" w:rsidRDefault="00130D5A" w:rsidP="00130D5A">
      <w:r>
        <w:rPr>
          <w:b/>
        </w:rPr>
        <w:t>ç</w:t>
      </w:r>
      <w:r w:rsidRPr="000130CE">
        <w:rPr>
          <w:b/>
        </w:rPr>
        <w:t>)</w:t>
      </w:r>
      <w:r w:rsidRPr="000130CE">
        <w:t xml:space="preserve"> Ticaret Hukuku</w:t>
      </w:r>
    </w:p>
    <w:p w:rsidR="00130D5A" w:rsidRPr="000130CE" w:rsidRDefault="00130D5A" w:rsidP="00130D5A">
      <w:r>
        <w:rPr>
          <w:b/>
        </w:rPr>
        <w:t>d</w:t>
      </w:r>
      <w:r w:rsidRPr="000130CE">
        <w:rPr>
          <w:b/>
        </w:rPr>
        <w:t>)</w:t>
      </w:r>
      <w:r w:rsidRPr="000130CE">
        <w:t xml:space="preserve"> Medeni Usul Hukuku</w:t>
      </w:r>
    </w:p>
    <w:p w:rsidR="00130D5A" w:rsidRPr="000130CE" w:rsidRDefault="00130D5A" w:rsidP="00130D5A">
      <w:r>
        <w:rPr>
          <w:b/>
        </w:rPr>
        <w:t>e</w:t>
      </w:r>
      <w:r w:rsidRPr="000130CE">
        <w:rPr>
          <w:b/>
        </w:rPr>
        <w:t>)</w:t>
      </w:r>
      <w:r w:rsidRPr="000130CE">
        <w:t xml:space="preserve"> İcra ve İflas Hukuku</w:t>
      </w:r>
    </w:p>
    <w:p w:rsidR="00130D5A" w:rsidRPr="000130CE" w:rsidRDefault="00130D5A" w:rsidP="00130D5A">
      <w:r>
        <w:rPr>
          <w:b/>
        </w:rPr>
        <w:t>f</w:t>
      </w:r>
      <w:r w:rsidRPr="000130CE">
        <w:rPr>
          <w:b/>
        </w:rPr>
        <w:t>)</w:t>
      </w:r>
      <w:r w:rsidRPr="000130CE">
        <w:t xml:space="preserve"> İdare Hukuku</w:t>
      </w:r>
    </w:p>
    <w:p w:rsidR="00130D5A" w:rsidRPr="000130CE" w:rsidRDefault="00130D5A" w:rsidP="00130D5A">
      <w:r>
        <w:rPr>
          <w:b/>
        </w:rPr>
        <w:t>g</w:t>
      </w:r>
      <w:r w:rsidRPr="000130CE">
        <w:rPr>
          <w:b/>
        </w:rPr>
        <w:t>)</w:t>
      </w:r>
      <w:r w:rsidRPr="000130CE">
        <w:t xml:space="preserve"> İdari Yargılama Hukuku</w:t>
      </w:r>
    </w:p>
    <w:p w:rsidR="00130D5A" w:rsidRPr="000130CE" w:rsidRDefault="00130D5A" w:rsidP="00130D5A">
      <w:r>
        <w:rPr>
          <w:b/>
        </w:rPr>
        <w:t>ğ</w:t>
      </w:r>
      <w:r w:rsidRPr="000130CE">
        <w:rPr>
          <w:b/>
        </w:rPr>
        <w:t>)</w:t>
      </w:r>
      <w:r w:rsidRPr="000130CE">
        <w:t xml:space="preserve"> Ceza Hukuku</w:t>
      </w:r>
    </w:p>
    <w:p w:rsidR="00130D5A" w:rsidRPr="000130CE" w:rsidRDefault="00130D5A" w:rsidP="00130D5A">
      <w:r>
        <w:rPr>
          <w:b/>
        </w:rPr>
        <w:t>h</w:t>
      </w:r>
      <w:r w:rsidRPr="000130CE">
        <w:rPr>
          <w:b/>
        </w:rPr>
        <w:t>)</w:t>
      </w:r>
      <w:r w:rsidRPr="000130CE">
        <w:t xml:space="preserve"> Ceza usul Hukuku</w:t>
      </w:r>
    </w:p>
    <w:p w:rsidR="00130D5A" w:rsidRPr="000130CE" w:rsidRDefault="00130D5A" w:rsidP="00130D5A">
      <w:pPr>
        <w:jc w:val="both"/>
      </w:pPr>
      <w:r>
        <w:rPr>
          <w:b/>
        </w:rPr>
        <w:t>ı</w:t>
      </w:r>
      <w:r w:rsidRPr="000130CE">
        <w:rPr>
          <w:b/>
        </w:rPr>
        <w:t>)</w:t>
      </w:r>
      <w:r>
        <w:rPr>
          <w:b/>
        </w:rPr>
        <w:t xml:space="preserve"> </w:t>
      </w:r>
      <w:r w:rsidRPr="000130CE">
        <w:t>Hukuk Usulü Muhakemeleri Kanunu</w:t>
      </w:r>
    </w:p>
    <w:p w:rsidR="00130D5A" w:rsidRDefault="00130D5A" w:rsidP="006A6BAC">
      <w:pPr>
        <w:jc w:val="both"/>
        <w:rPr>
          <w:b/>
        </w:rPr>
      </w:pPr>
    </w:p>
    <w:p w:rsidR="00130D5A" w:rsidRPr="0063591B" w:rsidRDefault="00130D5A" w:rsidP="00130D5A">
      <w:pPr>
        <w:jc w:val="both"/>
        <w:rPr>
          <w:b/>
        </w:rPr>
      </w:pPr>
      <w:r w:rsidRPr="0063591B">
        <w:rPr>
          <w:b/>
        </w:rPr>
        <w:t xml:space="preserve">ŞEHİR VE BÖLGE PLANCISI </w:t>
      </w:r>
    </w:p>
    <w:p w:rsidR="00130D5A" w:rsidRPr="00DA1BE0" w:rsidRDefault="00130D5A" w:rsidP="00130D5A">
      <w:pPr>
        <w:jc w:val="both"/>
        <w:rPr>
          <w:b/>
          <w:color w:val="002060"/>
        </w:rPr>
      </w:pPr>
    </w:p>
    <w:p w:rsidR="00130D5A" w:rsidRDefault="00130D5A" w:rsidP="00130D5A">
      <w:pPr>
        <w:jc w:val="both"/>
      </w:pPr>
      <w:r w:rsidRPr="006B7D3D">
        <w:rPr>
          <w:b/>
        </w:rPr>
        <w:t>1)</w:t>
      </w:r>
      <w:r w:rsidRPr="006B7D3D">
        <w:t xml:space="preserve"> Türkiye’deki veya denkliği YÖK tarafından onaylanmış yurtdışındaki üniversitelerin </w:t>
      </w:r>
      <w:r w:rsidRPr="004C645B">
        <w:rPr>
          <w:b/>
        </w:rPr>
        <w:t>“</w:t>
      </w:r>
      <w:r w:rsidRPr="004C645B">
        <w:rPr>
          <w:rFonts w:eastAsiaTheme="minorHAnsi"/>
          <w:b/>
          <w:lang w:eastAsia="en-US"/>
        </w:rPr>
        <w:t>Şehir ve Bölge Planlama”</w:t>
      </w:r>
      <w:r w:rsidRPr="006B7D3D">
        <w:rPr>
          <w:rFonts w:eastAsiaTheme="minorHAnsi"/>
          <w:lang w:eastAsia="en-US"/>
        </w:rPr>
        <w:t xml:space="preserve"> </w:t>
      </w:r>
      <w:r w:rsidRPr="006B7D3D">
        <w:t>lisans</w:t>
      </w:r>
      <w:r>
        <w:t xml:space="preserve"> </w:t>
      </w:r>
      <w:r w:rsidRPr="006B7D3D">
        <w:t>mezun</w:t>
      </w:r>
      <w:r>
        <w:t>u</w:t>
      </w:r>
      <w:r w:rsidRPr="006B7D3D">
        <w:t xml:space="preserve"> olmak.</w:t>
      </w:r>
    </w:p>
    <w:p w:rsidR="00130D5A" w:rsidRPr="006B7D3D" w:rsidRDefault="00130D5A" w:rsidP="00130D5A">
      <w:pPr>
        <w:jc w:val="both"/>
      </w:pPr>
      <w:r w:rsidRPr="006B7D3D">
        <w:rPr>
          <w:b/>
        </w:rPr>
        <w:t>2)</w:t>
      </w:r>
      <w:r w:rsidRPr="006B7D3D">
        <w:t xml:space="preserve"> Mesleki konularıyla ilgili bilgisayar programlarını iyi derecede kullanmak.</w:t>
      </w:r>
    </w:p>
    <w:p w:rsidR="00130D5A" w:rsidRDefault="00130D5A" w:rsidP="00130D5A">
      <w:pPr>
        <w:jc w:val="both"/>
        <w:rPr>
          <w:b/>
        </w:rPr>
      </w:pPr>
      <w:r w:rsidRPr="006B7D3D">
        <w:rPr>
          <w:b/>
        </w:rPr>
        <w:t>3)</w:t>
      </w:r>
      <w:r w:rsidRPr="006B7D3D">
        <w:t xml:space="preserve"> </w:t>
      </w:r>
      <w:r>
        <w:t>Sınav konuları şu</w:t>
      </w:r>
      <w:r w:rsidRPr="00611AFF">
        <w:t>nlardır: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a)</w:t>
      </w:r>
      <w:r w:rsidRPr="000130CE">
        <w:t xml:space="preserve"> Kent Ekonomisi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b)</w:t>
      </w:r>
      <w:r w:rsidRPr="000130CE">
        <w:t xml:space="preserve"> Konut Politikaları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c)</w:t>
      </w:r>
      <w:r w:rsidRPr="000130CE">
        <w:t xml:space="preserve"> Kentsel Dönüşüm</w:t>
      </w:r>
    </w:p>
    <w:p w:rsidR="00130D5A" w:rsidRPr="000130CE" w:rsidRDefault="00130D5A" w:rsidP="00130D5A">
      <w:pPr>
        <w:jc w:val="both"/>
      </w:pPr>
      <w:r>
        <w:rPr>
          <w:b/>
        </w:rPr>
        <w:t>ç</w:t>
      </w:r>
      <w:r w:rsidRPr="000130CE">
        <w:rPr>
          <w:b/>
        </w:rPr>
        <w:t>)</w:t>
      </w:r>
      <w:r w:rsidRPr="000130CE">
        <w:t xml:space="preserve"> Kent Sosyolojisi</w:t>
      </w:r>
    </w:p>
    <w:p w:rsidR="00130D5A" w:rsidRPr="000130CE" w:rsidRDefault="00130D5A" w:rsidP="00130D5A">
      <w:pPr>
        <w:jc w:val="both"/>
      </w:pPr>
      <w:r>
        <w:rPr>
          <w:b/>
        </w:rPr>
        <w:t>d</w:t>
      </w:r>
      <w:r w:rsidRPr="000130CE">
        <w:rPr>
          <w:b/>
        </w:rPr>
        <w:t>)</w:t>
      </w:r>
      <w:r w:rsidRPr="000130CE">
        <w:t xml:space="preserve"> İmar ve Hukuk</w:t>
      </w:r>
    </w:p>
    <w:p w:rsidR="00130D5A" w:rsidRDefault="00130D5A" w:rsidP="006A6BAC">
      <w:pPr>
        <w:jc w:val="both"/>
        <w:rPr>
          <w:b/>
        </w:rPr>
      </w:pPr>
    </w:p>
    <w:p w:rsidR="00130D5A" w:rsidRPr="0063591B" w:rsidRDefault="00130D5A" w:rsidP="00130D5A">
      <w:pPr>
        <w:jc w:val="both"/>
        <w:rPr>
          <w:b/>
        </w:rPr>
      </w:pPr>
      <w:r w:rsidRPr="0063591B">
        <w:rPr>
          <w:b/>
        </w:rPr>
        <w:t xml:space="preserve">MİMAR </w:t>
      </w:r>
    </w:p>
    <w:p w:rsidR="00130D5A" w:rsidRPr="000F0A60" w:rsidRDefault="00130D5A" w:rsidP="00130D5A">
      <w:pPr>
        <w:jc w:val="both"/>
      </w:pPr>
    </w:p>
    <w:p w:rsidR="00130D5A" w:rsidRDefault="00130D5A" w:rsidP="00130D5A">
      <w:pPr>
        <w:jc w:val="both"/>
      </w:pPr>
      <w:r w:rsidRPr="006B7D3D">
        <w:rPr>
          <w:b/>
        </w:rPr>
        <w:t xml:space="preserve">1) </w:t>
      </w:r>
      <w:r w:rsidRPr="006B7D3D">
        <w:t xml:space="preserve">Türkiye’deki veya denkliği YÖK tarafından onaylanmış yurtdışındaki üniversitelerin </w:t>
      </w:r>
      <w:r w:rsidRPr="004C645B">
        <w:rPr>
          <w:b/>
        </w:rPr>
        <w:t>“Mimarlık”</w:t>
      </w:r>
      <w:r w:rsidRPr="006B7D3D">
        <w:t xml:space="preserve"> </w:t>
      </w:r>
      <w:r>
        <w:t xml:space="preserve">bölümünden </w:t>
      </w:r>
      <w:r w:rsidRPr="006B7D3D">
        <w:t>lisans</w:t>
      </w:r>
      <w:r>
        <w:t xml:space="preserve"> </w:t>
      </w:r>
      <w:r w:rsidRPr="006B7D3D">
        <w:t>mezun</w:t>
      </w:r>
      <w:r>
        <w:t>u</w:t>
      </w:r>
      <w:r w:rsidRPr="006B7D3D">
        <w:t xml:space="preserve"> olmak.</w:t>
      </w:r>
    </w:p>
    <w:p w:rsidR="00130D5A" w:rsidRPr="006B7D3D" w:rsidRDefault="00130D5A" w:rsidP="00130D5A">
      <w:pPr>
        <w:jc w:val="both"/>
      </w:pPr>
      <w:r w:rsidRPr="006B7D3D">
        <w:rPr>
          <w:b/>
        </w:rPr>
        <w:t>2)</w:t>
      </w:r>
      <w:r w:rsidRPr="006B7D3D">
        <w:t xml:space="preserve"> Mesleki konularıyla ilgili bilgisayar programlarını iyi derecede kullanmak.</w:t>
      </w:r>
    </w:p>
    <w:p w:rsidR="00130D5A" w:rsidRPr="006B7D3D" w:rsidRDefault="00130D5A" w:rsidP="00130D5A">
      <w:pPr>
        <w:jc w:val="both"/>
        <w:rPr>
          <w:b/>
        </w:rPr>
      </w:pPr>
      <w:r w:rsidRPr="006B7D3D">
        <w:rPr>
          <w:b/>
        </w:rPr>
        <w:t>3)</w:t>
      </w:r>
      <w:r w:rsidRPr="006B7D3D">
        <w:t xml:space="preserve"> </w:t>
      </w:r>
      <w:r>
        <w:t>Sınav konuları şu</w:t>
      </w:r>
      <w:r w:rsidRPr="00611AFF">
        <w:t>nlardır: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a)</w:t>
      </w:r>
      <w:r w:rsidRPr="00C5484F">
        <w:rPr>
          <w:color w:val="00B0F0"/>
        </w:rPr>
        <w:t xml:space="preserve"> </w:t>
      </w:r>
      <w:r w:rsidRPr="000130CE">
        <w:t>Mimari tasarım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b)</w:t>
      </w:r>
      <w:r w:rsidRPr="000130CE">
        <w:t xml:space="preserve"> Yapım bilgisi</w:t>
      </w:r>
    </w:p>
    <w:p w:rsidR="00130D5A" w:rsidRPr="000130CE" w:rsidRDefault="00130D5A" w:rsidP="00130D5A">
      <w:pPr>
        <w:jc w:val="both"/>
      </w:pPr>
      <w:r w:rsidRPr="000130CE">
        <w:rPr>
          <w:b/>
        </w:rPr>
        <w:t>c)</w:t>
      </w:r>
      <w:r w:rsidRPr="000130CE">
        <w:t xml:space="preserve"> Yapı malzemesi</w:t>
      </w:r>
    </w:p>
    <w:p w:rsidR="00130D5A" w:rsidRPr="000130CE" w:rsidRDefault="00130D5A" w:rsidP="00130D5A">
      <w:pPr>
        <w:jc w:val="both"/>
      </w:pPr>
      <w:r>
        <w:rPr>
          <w:b/>
        </w:rPr>
        <w:t>ç</w:t>
      </w:r>
      <w:r w:rsidRPr="000130CE">
        <w:rPr>
          <w:b/>
        </w:rPr>
        <w:t>)</w:t>
      </w:r>
      <w:r w:rsidRPr="000130CE">
        <w:t xml:space="preserve"> Mimarlık tarihi</w:t>
      </w:r>
    </w:p>
    <w:p w:rsidR="00130D5A" w:rsidRPr="000130CE" w:rsidRDefault="00130D5A" w:rsidP="00130D5A">
      <w:pPr>
        <w:jc w:val="both"/>
      </w:pPr>
      <w:r>
        <w:rPr>
          <w:b/>
        </w:rPr>
        <w:t>d</w:t>
      </w:r>
      <w:r w:rsidRPr="000130CE">
        <w:rPr>
          <w:b/>
        </w:rPr>
        <w:t>)</w:t>
      </w:r>
      <w:r w:rsidRPr="000130CE">
        <w:t xml:space="preserve"> Bilgisayar destekli çizim</w:t>
      </w:r>
    </w:p>
    <w:p w:rsidR="00130D5A" w:rsidRPr="000130CE" w:rsidRDefault="00130D5A" w:rsidP="00130D5A">
      <w:pPr>
        <w:jc w:val="both"/>
      </w:pPr>
      <w:r>
        <w:rPr>
          <w:b/>
        </w:rPr>
        <w:t>e</w:t>
      </w:r>
      <w:r w:rsidRPr="000130CE">
        <w:rPr>
          <w:b/>
        </w:rPr>
        <w:t>)</w:t>
      </w:r>
      <w:r w:rsidRPr="000130CE">
        <w:t xml:space="preserve"> Kentsel Tasarım</w:t>
      </w:r>
    </w:p>
    <w:p w:rsidR="00130D5A" w:rsidRPr="000130CE" w:rsidRDefault="00130D5A" w:rsidP="00130D5A">
      <w:pPr>
        <w:jc w:val="both"/>
      </w:pPr>
      <w:r>
        <w:rPr>
          <w:b/>
        </w:rPr>
        <w:t>f</w:t>
      </w:r>
      <w:r w:rsidRPr="000130CE">
        <w:rPr>
          <w:b/>
        </w:rPr>
        <w:t xml:space="preserve">) </w:t>
      </w:r>
      <w:r w:rsidRPr="000130CE">
        <w:t>İmar ve Hukuk</w:t>
      </w:r>
    </w:p>
    <w:p w:rsidR="00130D5A" w:rsidRDefault="00130D5A" w:rsidP="006A6BAC">
      <w:pPr>
        <w:jc w:val="both"/>
        <w:rPr>
          <w:b/>
        </w:rPr>
      </w:pPr>
    </w:p>
    <w:p w:rsidR="00F3720A" w:rsidRPr="00611AFF" w:rsidRDefault="00F3720A" w:rsidP="006A6BAC">
      <w:pPr>
        <w:jc w:val="both"/>
        <w:rPr>
          <w:b/>
        </w:rPr>
      </w:pPr>
      <w:r w:rsidRPr="00611AFF">
        <w:rPr>
          <w:b/>
        </w:rPr>
        <w:lastRenderedPageBreak/>
        <w:t>İNŞAAT MÜHENDİSİ</w:t>
      </w:r>
      <w:r w:rsidR="0007221E" w:rsidRPr="00611AFF">
        <w:rPr>
          <w:b/>
        </w:rPr>
        <w:t xml:space="preserve"> </w:t>
      </w:r>
    </w:p>
    <w:p w:rsidR="00611AFF" w:rsidRPr="00DA1BE0" w:rsidRDefault="00611AFF" w:rsidP="006A6BAC">
      <w:pPr>
        <w:jc w:val="both"/>
        <w:rPr>
          <w:b/>
          <w:color w:val="002060"/>
        </w:rPr>
      </w:pPr>
    </w:p>
    <w:p w:rsidR="002165A1" w:rsidRPr="006B7D3D" w:rsidRDefault="00F3720A" w:rsidP="00A169D0">
      <w:pPr>
        <w:rPr>
          <w:rFonts w:ascii="Arial Narrow" w:hAnsi="Arial Narrow"/>
          <w:sz w:val="16"/>
          <w:szCs w:val="16"/>
        </w:rPr>
      </w:pPr>
      <w:r w:rsidRPr="006B7D3D">
        <w:rPr>
          <w:b/>
        </w:rPr>
        <w:t>1</w:t>
      </w:r>
      <w:r w:rsidR="001E6B58" w:rsidRPr="006B7D3D">
        <w:rPr>
          <w:b/>
        </w:rPr>
        <w:t xml:space="preserve">) </w:t>
      </w:r>
      <w:r w:rsidR="002165A1" w:rsidRPr="006B7D3D">
        <w:t>Türkiye’deki veya denkliği YÖK tarafından onaylanmış yurtdışındaki üniver</w:t>
      </w:r>
      <w:r w:rsidR="006C7C59" w:rsidRPr="006B7D3D">
        <w:t xml:space="preserve">sitelerin </w:t>
      </w:r>
      <w:r w:rsidR="006C7C59" w:rsidRPr="004C645B">
        <w:rPr>
          <w:b/>
        </w:rPr>
        <w:t>“İnşaat Mühendisliği”</w:t>
      </w:r>
      <w:r w:rsidR="00554533" w:rsidRPr="006B7D3D">
        <w:t xml:space="preserve"> lisans</w:t>
      </w:r>
      <w:r w:rsidR="007805EA">
        <w:t xml:space="preserve"> </w:t>
      </w:r>
      <w:r w:rsidR="002165A1" w:rsidRPr="006B7D3D">
        <w:t>mezun</w:t>
      </w:r>
      <w:r w:rsidR="007805EA">
        <w:t>u</w:t>
      </w:r>
      <w:r w:rsidR="002165A1" w:rsidRPr="006B7D3D">
        <w:t xml:space="preserve"> olmak</w:t>
      </w:r>
      <w:r w:rsidR="0009742A" w:rsidRPr="006B7D3D">
        <w:t>.</w:t>
      </w:r>
    </w:p>
    <w:p w:rsidR="00F3720A" w:rsidRPr="006B7D3D" w:rsidRDefault="001E6B58" w:rsidP="006A6BAC">
      <w:pPr>
        <w:jc w:val="both"/>
      </w:pPr>
      <w:r w:rsidRPr="006B7D3D">
        <w:rPr>
          <w:b/>
        </w:rPr>
        <w:t>2)</w:t>
      </w:r>
      <w:r w:rsidRPr="006B7D3D">
        <w:t xml:space="preserve"> </w:t>
      </w:r>
      <w:r w:rsidR="00A02F26" w:rsidRPr="006B7D3D">
        <w:t>Mesleki konula</w:t>
      </w:r>
      <w:r w:rsidR="00554533" w:rsidRPr="006B7D3D">
        <w:t>r</w:t>
      </w:r>
      <w:r w:rsidR="00A02F26" w:rsidRPr="006B7D3D">
        <w:t>la ilgili</w:t>
      </w:r>
      <w:r w:rsidR="00F3720A" w:rsidRPr="006B7D3D">
        <w:t xml:space="preserve"> </w:t>
      </w:r>
      <w:r w:rsidR="00A02F26" w:rsidRPr="006B7D3D">
        <w:t xml:space="preserve">bilgisayar programlarını </w:t>
      </w:r>
      <w:r w:rsidR="00F3720A" w:rsidRPr="006B7D3D">
        <w:t xml:space="preserve">iyi derecede </w:t>
      </w:r>
      <w:r w:rsidR="00A02F26" w:rsidRPr="006B7D3D">
        <w:t>kullanmak</w:t>
      </w:r>
      <w:r w:rsidR="0009742A" w:rsidRPr="006B7D3D">
        <w:t>.</w:t>
      </w:r>
    </w:p>
    <w:p w:rsidR="0076720F" w:rsidRPr="00E74739" w:rsidRDefault="002718A9" w:rsidP="00A169D0">
      <w:pPr>
        <w:rPr>
          <w:b/>
        </w:rPr>
      </w:pPr>
      <w:r w:rsidRPr="00E74739">
        <w:rPr>
          <w:b/>
        </w:rPr>
        <w:t>3</w:t>
      </w:r>
      <w:r w:rsidR="001E6B58" w:rsidRPr="00E74739">
        <w:rPr>
          <w:b/>
        </w:rPr>
        <w:t xml:space="preserve">) </w:t>
      </w:r>
      <w:r w:rsidR="00611AFF">
        <w:t>Sınav konuları şu</w:t>
      </w:r>
      <w:r w:rsidR="0009742A" w:rsidRPr="00611AFF">
        <w:t>nlardır:</w:t>
      </w:r>
    </w:p>
    <w:p w:rsidR="0076720F" w:rsidRPr="00611AFF" w:rsidRDefault="0076720F" w:rsidP="006A6BAC">
      <w:pPr>
        <w:jc w:val="both"/>
      </w:pPr>
      <w:r w:rsidRPr="00611AFF">
        <w:rPr>
          <w:b/>
        </w:rPr>
        <w:t>a)</w:t>
      </w:r>
      <w:r w:rsidR="001E6B58" w:rsidRPr="00611AFF">
        <w:t xml:space="preserve"> </w:t>
      </w:r>
      <w:r w:rsidR="004E570C" w:rsidRPr="00611AFF">
        <w:t>Zemin Mekaniği</w:t>
      </w:r>
    </w:p>
    <w:p w:rsidR="0076720F" w:rsidRPr="00611AFF" w:rsidRDefault="0076720F" w:rsidP="006A6BAC">
      <w:pPr>
        <w:jc w:val="both"/>
      </w:pPr>
      <w:r w:rsidRPr="00611AFF">
        <w:rPr>
          <w:b/>
        </w:rPr>
        <w:t>b)</w:t>
      </w:r>
      <w:r w:rsidR="001E6B58" w:rsidRPr="00611AFF">
        <w:t xml:space="preserve"> </w:t>
      </w:r>
      <w:r w:rsidR="004E570C" w:rsidRPr="00611AFF">
        <w:t>Yapı Malzemesi</w:t>
      </w:r>
    </w:p>
    <w:p w:rsidR="00A90D4C" w:rsidRPr="00611AFF" w:rsidRDefault="00A90D4C" w:rsidP="006A6BAC">
      <w:pPr>
        <w:jc w:val="both"/>
      </w:pPr>
      <w:r w:rsidRPr="00611AFF">
        <w:rPr>
          <w:b/>
        </w:rPr>
        <w:t>c)</w:t>
      </w:r>
      <w:r w:rsidR="001E6B58" w:rsidRPr="00611AFF">
        <w:t xml:space="preserve"> </w:t>
      </w:r>
      <w:r w:rsidRPr="00611AFF">
        <w:t xml:space="preserve">Yapı </w:t>
      </w:r>
      <w:r w:rsidR="004E570C" w:rsidRPr="00611AFF">
        <w:t>Statiği</w:t>
      </w:r>
    </w:p>
    <w:p w:rsidR="00A90D4C" w:rsidRPr="00611AFF" w:rsidRDefault="00611AFF" w:rsidP="006A6BAC">
      <w:pPr>
        <w:jc w:val="both"/>
      </w:pPr>
      <w:r>
        <w:rPr>
          <w:b/>
        </w:rPr>
        <w:t>ç</w:t>
      </w:r>
      <w:r w:rsidR="00A90D4C" w:rsidRPr="00611AFF">
        <w:rPr>
          <w:b/>
        </w:rPr>
        <w:t>)</w:t>
      </w:r>
      <w:r w:rsidR="001E6B58" w:rsidRPr="00611AFF">
        <w:t xml:space="preserve"> </w:t>
      </w:r>
      <w:r w:rsidR="004E570C" w:rsidRPr="00611AFF">
        <w:t>Betonarme</w:t>
      </w:r>
    </w:p>
    <w:p w:rsidR="002718A9" w:rsidRPr="00611AFF" w:rsidRDefault="00611AFF" w:rsidP="006A6BAC">
      <w:pPr>
        <w:jc w:val="both"/>
      </w:pPr>
      <w:r>
        <w:rPr>
          <w:b/>
        </w:rPr>
        <w:t>d</w:t>
      </w:r>
      <w:r w:rsidR="002718A9" w:rsidRPr="00611AFF">
        <w:rPr>
          <w:b/>
        </w:rPr>
        <w:t>)</w:t>
      </w:r>
      <w:r w:rsidR="002718A9" w:rsidRPr="00611AFF">
        <w:t xml:space="preserve"> Şantiye Bilgisi</w:t>
      </w:r>
    </w:p>
    <w:p w:rsidR="002718A9" w:rsidRPr="00611AFF" w:rsidRDefault="00611AFF" w:rsidP="006A6BAC">
      <w:pPr>
        <w:jc w:val="both"/>
      </w:pPr>
      <w:r>
        <w:rPr>
          <w:b/>
        </w:rPr>
        <w:t>e</w:t>
      </w:r>
      <w:r w:rsidR="002718A9" w:rsidRPr="00611AFF">
        <w:rPr>
          <w:b/>
        </w:rPr>
        <w:t xml:space="preserve">) </w:t>
      </w:r>
      <w:r w:rsidR="002718A9" w:rsidRPr="00611AFF">
        <w:t>Kentsel Dönüşüm</w:t>
      </w:r>
    </w:p>
    <w:p w:rsidR="00502092" w:rsidRDefault="00502092" w:rsidP="00F257CC">
      <w:pPr>
        <w:jc w:val="both"/>
      </w:pPr>
    </w:p>
    <w:p w:rsidR="00130D5A" w:rsidRDefault="00130D5A" w:rsidP="00130D5A">
      <w:pPr>
        <w:jc w:val="both"/>
        <w:rPr>
          <w:b/>
        </w:rPr>
      </w:pPr>
      <w:r w:rsidRPr="00611AFF">
        <w:rPr>
          <w:b/>
        </w:rPr>
        <w:t>HARİTA MÜHENDİSİ</w:t>
      </w:r>
    </w:p>
    <w:p w:rsidR="00130D5A" w:rsidRDefault="00130D5A" w:rsidP="00130D5A">
      <w:pPr>
        <w:jc w:val="both"/>
        <w:rPr>
          <w:b/>
        </w:rPr>
      </w:pPr>
    </w:p>
    <w:p w:rsidR="00130D5A" w:rsidRPr="006B7D3D" w:rsidRDefault="00130D5A" w:rsidP="00130D5A">
      <w:pPr>
        <w:jc w:val="both"/>
      </w:pPr>
      <w:r w:rsidRPr="006B7D3D">
        <w:rPr>
          <w:b/>
        </w:rPr>
        <w:t xml:space="preserve">1) </w:t>
      </w:r>
      <w:r w:rsidRPr="006B7D3D">
        <w:t xml:space="preserve">Türkiye’deki veya denkliği YÖK tarafından onaylanmış yurtdışındaki üniversitelerin </w:t>
      </w:r>
      <w:r w:rsidRPr="004C645B">
        <w:rPr>
          <w:b/>
        </w:rPr>
        <w:t>“</w:t>
      </w:r>
      <w:r w:rsidRPr="004C645B">
        <w:rPr>
          <w:rFonts w:eastAsiaTheme="minorHAnsi"/>
          <w:b/>
          <w:lang w:eastAsia="en-US"/>
        </w:rPr>
        <w:t xml:space="preserve">Jeodezi ve </w:t>
      </w:r>
      <w:proofErr w:type="spellStart"/>
      <w:r w:rsidRPr="004C645B">
        <w:rPr>
          <w:rFonts w:eastAsiaTheme="minorHAnsi"/>
          <w:b/>
          <w:lang w:eastAsia="en-US"/>
        </w:rPr>
        <w:t>Fotogrametri</w:t>
      </w:r>
      <w:proofErr w:type="spellEnd"/>
      <w:r w:rsidRPr="004C645B">
        <w:rPr>
          <w:rFonts w:eastAsiaTheme="minorHAnsi"/>
          <w:b/>
          <w:lang w:eastAsia="en-US"/>
        </w:rPr>
        <w:t xml:space="preserve"> Mühendisliği, Jeodezi ve Haritacılık, Harita Mühendisliği veya </w:t>
      </w:r>
      <w:proofErr w:type="spellStart"/>
      <w:r w:rsidRPr="004C645B">
        <w:rPr>
          <w:rFonts w:eastAsiaTheme="minorHAnsi"/>
          <w:b/>
          <w:lang w:eastAsia="en-US"/>
        </w:rPr>
        <w:t>Geomatik</w:t>
      </w:r>
      <w:proofErr w:type="spellEnd"/>
      <w:r w:rsidRPr="004C645B">
        <w:rPr>
          <w:rFonts w:eastAsiaTheme="minorHAnsi"/>
          <w:b/>
          <w:lang w:eastAsia="en-US"/>
        </w:rPr>
        <w:t xml:space="preserve"> Mühendisliği”</w:t>
      </w:r>
      <w:r w:rsidRPr="006B7D3D">
        <w:rPr>
          <w:rFonts w:eastAsiaTheme="minorHAnsi"/>
          <w:lang w:eastAsia="en-US"/>
        </w:rPr>
        <w:t xml:space="preserve"> </w:t>
      </w:r>
      <w:r w:rsidRPr="006B7D3D">
        <w:t>lisans mezun</w:t>
      </w:r>
      <w:r>
        <w:t>u</w:t>
      </w:r>
      <w:r w:rsidRPr="006B7D3D">
        <w:t xml:space="preserve"> olmak.</w:t>
      </w:r>
    </w:p>
    <w:p w:rsidR="00130D5A" w:rsidRPr="006B7D3D" w:rsidRDefault="00130D5A" w:rsidP="00130D5A">
      <w:pPr>
        <w:jc w:val="both"/>
      </w:pPr>
      <w:r w:rsidRPr="006B7D3D">
        <w:rPr>
          <w:b/>
        </w:rPr>
        <w:t>2)</w:t>
      </w:r>
      <w:r w:rsidRPr="006B7D3D">
        <w:t xml:space="preserve"> Mesleki konularıyla ilgili bilgisayar programlarını iyi derecede kullanmak.</w:t>
      </w:r>
    </w:p>
    <w:p w:rsidR="00130D5A" w:rsidRPr="006B7D3D" w:rsidRDefault="00130D5A" w:rsidP="00130D5A">
      <w:pPr>
        <w:jc w:val="both"/>
        <w:rPr>
          <w:b/>
        </w:rPr>
      </w:pPr>
      <w:r w:rsidRPr="006B7D3D">
        <w:rPr>
          <w:b/>
        </w:rPr>
        <w:t xml:space="preserve">3) </w:t>
      </w:r>
      <w:r>
        <w:t>Sınav konuları şu</w:t>
      </w:r>
      <w:r w:rsidRPr="00611AFF">
        <w:t>nlardır: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a)</w:t>
      </w:r>
      <w:r w:rsidRPr="00611AFF">
        <w:t xml:space="preserve"> Coğrafi bilgi sistemleri uygulamaları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b)</w:t>
      </w:r>
      <w:r w:rsidRPr="00611AFF">
        <w:t xml:space="preserve"> Jeodezi (koordinat sistemleri)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c)</w:t>
      </w:r>
      <w:r w:rsidRPr="00611AFF">
        <w:t xml:space="preserve"> Kadastro bilgisi</w:t>
      </w:r>
    </w:p>
    <w:p w:rsidR="00130D5A" w:rsidRPr="00611AFF" w:rsidRDefault="00130D5A" w:rsidP="00130D5A">
      <w:pPr>
        <w:jc w:val="both"/>
      </w:pPr>
      <w:r>
        <w:rPr>
          <w:b/>
        </w:rPr>
        <w:t>ç</w:t>
      </w:r>
      <w:r w:rsidRPr="00611AFF">
        <w:rPr>
          <w:b/>
        </w:rPr>
        <w:t>)</w:t>
      </w:r>
      <w:r w:rsidRPr="00611AFF">
        <w:t xml:space="preserve"> İmar uygulamaları</w:t>
      </w:r>
    </w:p>
    <w:p w:rsidR="00130D5A" w:rsidRPr="00611AFF" w:rsidRDefault="00130D5A" w:rsidP="00130D5A">
      <w:pPr>
        <w:jc w:val="both"/>
      </w:pPr>
      <w:r>
        <w:rPr>
          <w:b/>
        </w:rPr>
        <w:t>d</w:t>
      </w:r>
      <w:r w:rsidRPr="00611AFF">
        <w:rPr>
          <w:b/>
        </w:rPr>
        <w:t>)</w:t>
      </w:r>
      <w:r w:rsidRPr="00611AFF">
        <w:t xml:space="preserve"> Haritacılık yazılımları</w:t>
      </w:r>
    </w:p>
    <w:p w:rsidR="00EF629A" w:rsidRPr="00611AFF" w:rsidRDefault="00EF629A" w:rsidP="00F257CC">
      <w:pPr>
        <w:jc w:val="both"/>
      </w:pPr>
    </w:p>
    <w:p w:rsidR="00F257CC" w:rsidRDefault="00F257CC" w:rsidP="00F257CC">
      <w:pPr>
        <w:jc w:val="both"/>
        <w:rPr>
          <w:b/>
        </w:rPr>
      </w:pPr>
      <w:r w:rsidRPr="00611AFF">
        <w:rPr>
          <w:b/>
        </w:rPr>
        <w:t>ELEKTRİK</w:t>
      </w:r>
      <w:r w:rsidR="00A503F4">
        <w:rPr>
          <w:b/>
        </w:rPr>
        <w:t>- ELEKTRONİK</w:t>
      </w:r>
      <w:r w:rsidRPr="00611AFF">
        <w:rPr>
          <w:b/>
        </w:rPr>
        <w:t xml:space="preserve"> MÜHENDİSİ</w:t>
      </w:r>
      <w:r w:rsidR="0053169A" w:rsidRPr="00611AFF">
        <w:rPr>
          <w:b/>
        </w:rPr>
        <w:t xml:space="preserve"> </w:t>
      </w:r>
    </w:p>
    <w:p w:rsidR="00611AFF" w:rsidRPr="00611AFF" w:rsidRDefault="00611AFF" w:rsidP="00F257CC">
      <w:pPr>
        <w:jc w:val="both"/>
        <w:rPr>
          <w:b/>
        </w:rPr>
      </w:pPr>
    </w:p>
    <w:p w:rsidR="00F257CC" w:rsidRPr="00BE5ABE" w:rsidRDefault="00F257CC" w:rsidP="00F257CC">
      <w:pPr>
        <w:autoSpaceDE w:val="0"/>
        <w:autoSpaceDN w:val="0"/>
        <w:adjustRightInd w:val="0"/>
        <w:jc w:val="both"/>
      </w:pPr>
      <w:r w:rsidRPr="00BE5ABE">
        <w:rPr>
          <w:b/>
        </w:rPr>
        <w:t xml:space="preserve">1) </w:t>
      </w:r>
      <w:r w:rsidRPr="00BE5ABE">
        <w:t xml:space="preserve">Türkiye’deki veya denkliği YÖK tarafından onaylanmış yurtdışındaki üniversitelerin </w:t>
      </w:r>
      <w:r w:rsidRPr="004C645B">
        <w:rPr>
          <w:b/>
        </w:rPr>
        <w:t>“</w:t>
      </w:r>
      <w:r w:rsidR="00DE0F31" w:rsidRPr="004C645B">
        <w:rPr>
          <w:b/>
        </w:rPr>
        <w:t>Elektrik</w:t>
      </w:r>
      <w:r w:rsidR="00A503F4">
        <w:rPr>
          <w:b/>
        </w:rPr>
        <w:t>- Elektronik</w:t>
      </w:r>
      <w:r w:rsidR="00DE0F31" w:rsidRPr="004C645B">
        <w:rPr>
          <w:b/>
        </w:rPr>
        <w:t xml:space="preserve"> Mühendisliği”</w:t>
      </w:r>
      <w:r w:rsidRPr="00BE5ABE">
        <w:rPr>
          <w:rFonts w:eastAsiaTheme="minorHAnsi"/>
          <w:lang w:eastAsia="en-US"/>
        </w:rPr>
        <w:t xml:space="preserve"> </w:t>
      </w:r>
      <w:r w:rsidRPr="00BE5ABE">
        <w:t xml:space="preserve"> </w:t>
      </w:r>
      <w:r w:rsidR="00BE5ABE" w:rsidRPr="00BE5ABE">
        <w:t>lisans</w:t>
      </w:r>
      <w:r w:rsidRPr="00BE5ABE">
        <w:t xml:space="preserve"> mezun</w:t>
      </w:r>
      <w:r w:rsidR="007805EA">
        <w:t>u</w:t>
      </w:r>
      <w:r w:rsidR="001F1EF8">
        <w:t xml:space="preserve"> olmak.</w:t>
      </w:r>
    </w:p>
    <w:p w:rsidR="00F257CC" w:rsidRPr="00BE5ABE" w:rsidRDefault="00F257CC" w:rsidP="00F257CC">
      <w:pPr>
        <w:jc w:val="both"/>
      </w:pPr>
      <w:r w:rsidRPr="00BE5ABE">
        <w:rPr>
          <w:b/>
        </w:rPr>
        <w:t>2)</w:t>
      </w:r>
      <w:r w:rsidRPr="00BE5ABE">
        <w:t xml:space="preserve"> Mesleki konularıyla ilgili bilgisayar progr</w:t>
      </w:r>
      <w:r w:rsidR="001F1EF8">
        <w:t>amlarını iyi derecede kullanmak.</w:t>
      </w:r>
    </w:p>
    <w:p w:rsidR="00611AFF" w:rsidRPr="0092023E" w:rsidRDefault="00F257CC" w:rsidP="00F257CC">
      <w:pPr>
        <w:jc w:val="both"/>
      </w:pPr>
      <w:r w:rsidRPr="0092023E">
        <w:rPr>
          <w:b/>
        </w:rPr>
        <w:t xml:space="preserve">3) </w:t>
      </w:r>
      <w:r w:rsidR="00611AFF" w:rsidRPr="0092023E">
        <w:t>Sınav konuları şunlardır:</w:t>
      </w:r>
    </w:p>
    <w:p w:rsidR="00F257CC" w:rsidRPr="0092023E" w:rsidRDefault="00F257CC" w:rsidP="00F257CC">
      <w:pPr>
        <w:jc w:val="both"/>
      </w:pPr>
      <w:r w:rsidRPr="0092023E">
        <w:rPr>
          <w:b/>
        </w:rPr>
        <w:t>a)</w:t>
      </w:r>
      <w:r w:rsidRPr="0092023E">
        <w:t xml:space="preserve"> </w:t>
      </w:r>
      <w:r w:rsidR="001A2299" w:rsidRPr="0092023E">
        <w:t>Enerji dönüşümü</w:t>
      </w:r>
    </w:p>
    <w:p w:rsidR="001A2299" w:rsidRPr="0092023E" w:rsidRDefault="001A2299" w:rsidP="00F257CC">
      <w:pPr>
        <w:jc w:val="both"/>
      </w:pPr>
      <w:r w:rsidRPr="0092023E">
        <w:rPr>
          <w:b/>
        </w:rPr>
        <w:t>b)</w:t>
      </w:r>
      <w:r w:rsidR="00D0441F" w:rsidRPr="0092023E">
        <w:t xml:space="preserve"> </w:t>
      </w:r>
      <w:r w:rsidRPr="0092023E">
        <w:t>Elektromanyetik dalgalar</w:t>
      </w:r>
    </w:p>
    <w:p w:rsidR="001A2299" w:rsidRPr="0092023E" w:rsidRDefault="001A2299" w:rsidP="00F257CC">
      <w:pPr>
        <w:jc w:val="both"/>
      </w:pPr>
      <w:r w:rsidRPr="0092023E">
        <w:rPr>
          <w:b/>
        </w:rPr>
        <w:t>c)</w:t>
      </w:r>
      <w:r w:rsidR="00D0441F" w:rsidRPr="0092023E">
        <w:t xml:space="preserve"> </w:t>
      </w:r>
      <w:r w:rsidRPr="0092023E">
        <w:t xml:space="preserve">Elektrik ve elektronik </w:t>
      </w:r>
      <w:r w:rsidR="00D0441F" w:rsidRPr="0092023E">
        <w:t xml:space="preserve">sistemlerinin analog ve sayısal </w:t>
      </w:r>
      <w:r w:rsidRPr="0092023E">
        <w:t>denetimi</w:t>
      </w:r>
    </w:p>
    <w:p w:rsidR="001A2299" w:rsidRPr="0092023E" w:rsidRDefault="00611AFF" w:rsidP="00F257CC">
      <w:pPr>
        <w:jc w:val="both"/>
      </w:pPr>
      <w:r w:rsidRPr="0092023E">
        <w:rPr>
          <w:b/>
        </w:rPr>
        <w:t>ç</w:t>
      </w:r>
      <w:r w:rsidR="001A2299" w:rsidRPr="0092023E">
        <w:rPr>
          <w:b/>
        </w:rPr>
        <w:t>)</w:t>
      </w:r>
      <w:r w:rsidR="001A2299" w:rsidRPr="0092023E">
        <w:t xml:space="preserve"> Enerji veriml</w:t>
      </w:r>
      <w:r w:rsidR="00D0441F" w:rsidRPr="0092023E">
        <w:t>iliği ve güç kalitesi</w:t>
      </w:r>
    </w:p>
    <w:p w:rsidR="00D0441F" w:rsidRPr="0092023E" w:rsidRDefault="00611AFF" w:rsidP="00F257CC">
      <w:pPr>
        <w:jc w:val="both"/>
      </w:pPr>
      <w:r w:rsidRPr="0092023E">
        <w:rPr>
          <w:b/>
        </w:rPr>
        <w:t>d</w:t>
      </w:r>
      <w:r w:rsidR="00D0441F" w:rsidRPr="0092023E">
        <w:rPr>
          <w:b/>
        </w:rPr>
        <w:t>)</w:t>
      </w:r>
      <w:r w:rsidR="00D0441F" w:rsidRPr="0092023E">
        <w:t xml:space="preserve"> Elektronik devre elemanları</w:t>
      </w:r>
    </w:p>
    <w:p w:rsidR="0044557C" w:rsidRPr="00611AFF" w:rsidRDefault="0044557C" w:rsidP="00F257CC">
      <w:pPr>
        <w:jc w:val="both"/>
      </w:pPr>
    </w:p>
    <w:p w:rsidR="0064106C" w:rsidRPr="0063591B" w:rsidRDefault="0064106C" w:rsidP="0064106C">
      <w:pPr>
        <w:jc w:val="both"/>
        <w:rPr>
          <w:b/>
        </w:rPr>
      </w:pPr>
      <w:r w:rsidRPr="0063591B">
        <w:rPr>
          <w:b/>
        </w:rPr>
        <w:t>JEOLOJİ MÜHENDİSİ</w:t>
      </w:r>
    </w:p>
    <w:p w:rsidR="00611AFF" w:rsidRPr="00DA1BE0" w:rsidRDefault="00611AFF" w:rsidP="0064106C">
      <w:pPr>
        <w:jc w:val="both"/>
        <w:rPr>
          <w:b/>
          <w:color w:val="002060"/>
        </w:rPr>
      </w:pPr>
    </w:p>
    <w:p w:rsidR="007805EA" w:rsidRDefault="0064106C" w:rsidP="007805EA">
      <w:pPr>
        <w:autoSpaceDE w:val="0"/>
        <w:autoSpaceDN w:val="0"/>
        <w:adjustRightInd w:val="0"/>
        <w:jc w:val="both"/>
      </w:pPr>
      <w:r w:rsidRPr="0064106C">
        <w:rPr>
          <w:b/>
        </w:rPr>
        <w:t>1)</w:t>
      </w:r>
      <w:r w:rsidRPr="0064106C">
        <w:t xml:space="preserve"> Türkiye’deki veya denkliği YÖK tarafından onaylanmış yurtdışındaki üniversitelerin </w:t>
      </w:r>
      <w:r w:rsidRPr="004C645B">
        <w:rPr>
          <w:b/>
        </w:rPr>
        <w:t>“</w:t>
      </w:r>
      <w:r w:rsidRPr="004C645B">
        <w:rPr>
          <w:rFonts w:eastAsiaTheme="minorHAnsi"/>
          <w:b/>
          <w:lang w:eastAsia="en-US"/>
        </w:rPr>
        <w:t>Jeoloji Mühendisliği ya da Hidrojeoloji Mühendisliği”</w:t>
      </w:r>
      <w:r w:rsidRPr="0064106C">
        <w:rPr>
          <w:rFonts w:eastAsiaTheme="minorHAnsi"/>
          <w:lang w:eastAsia="en-US"/>
        </w:rPr>
        <w:t xml:space="preserve"> </w:t>
      </w:r>
      <w:r w:rsidR="007805EA" w:rsidRPr="006B7D3D">
        <w:t>lisans</w:t>
      </w:r>
      <w:r w:rsidR="007805EA">
        <w:t xml:space="preserve"> </w:t>
      </w:r>
      <w:r w:rsidR="007805EA" w:rsidRPr="006B7D3D">
        <w:t>mezun</w:t>
      </w:r>
      <w:r w:rsidR="007805EA">
        <w:t>u</w:t>
      </w:r>
      <w:r w:rsidR="001F1EF8">
        <w:t xml:space="preserve"> olmak.</w:t>
      </w:r>
    </w:p>
    <w:p w:rsidR="0064106C" w:rsidRPr="0064106C" w:rsidRDefault="0064106C" w:rsidP="007805EA">
      <w:pPr>
        <w:autoSpaceDE w:val="0"/>
        <w:autoSpaceDN w:val="0"/>
        <w:adjustRightInd w:val="0"/>
        <w:jc w:val="both"/>
      </w:pPr>
      <w:r w:rsidRPr="0064106C">
        <w:rPr>
          <w:b/>
        </w:rPr>
        <w:t>2)</w:t>
      </w:r>
      <w:r w:rsidRPr="0064106C">
        <w:t xml:space="preserve"> Mesleki konularıyla ilgili bilgisayar progr</w:t>
      </w:r>
      <w:r w:rsidR="001F1EF8">
        <w:t>amlarını iyi derecede kullanmak.</w:t>
      </w:r>
    </w:p>
    <w:p w:rsidR="0064106C" w:rsidRPr="0064106C" w:rsidRDefault="0064106C" w:rsidP="0064106C">
      <w:pPr>
        <w:jc w:val="both"/>
      </w:pPr>
      <w:r w:rsidRPr="0064106C">
        <w:rPr>
          <w:b/>
        </w:rPr>
        <w:t>3)</w:t>
      </w:r>
      <w:r w:rsidRPr="0064106C">
        <w:t xml:space="preserve"> </w:t>
      </w:r>
      <w:r w:rsidR="00611AFF">
        <w:t>Sınav konuları şu</w:t>
      </w:r>
      <w:r w:rsidR="00611AFF" w:rsidRPr="00611AFF">
        <w:t>nlardır:</w:t>
      </w:r>
    </w:p>
    <w:p w:rsidR="0064106C" w:rsidRPr="00611AFF" w:rsidRDefault="0064106C" w:rsidP="0064106C">
      <w:pPr>
        <w:jc w:val="both"/>
      </w:pPr>
      <w:r w:rsidRPr="00611AFF">
        <w:rPr>
          <w:b/>
        </w:rPr>
        <w:t>a)</w:t>
      </w:r>
      <w:r w:rsidRPr="00611AFF">
        <w:t xml:space="preserve"> Tektonik</w:t>
      </w:r>
    </w:p>
    <w:p w:rsidR="0064106C" w:rsidRPr="00611AFF" w:rsidRDefault="0064106C" w:rsidP="0064106C">
      <w:pPr>
        <w:jc w:val="both"/>
      </w:pPr>
      <w:r w:rsidRPr="00611AFF">
        <w:rPr>
          <w:b/>
        </w:rPr>
        <w:t>b)</w:t>
      </w:r>
      <w:r w:rsidRPr="00611AFF">
        <w:t xml:space="preserve"> Hidrojeoloji</w:t>
      </w:r>
    </w:p>
    <w:p w:rsidR="0064106C" w:rsidRPr="00611AFF" w:rsidRDefault="0064106C" w:rsidP="0064106C">
      <w:pPr>
        <w:jc w:val="both"/>
      </w:pPr>
      <w:r w:rsidRPr="00611AFF">
        <w:rPr>
          <w:b/>
        </w:rPr>
        <w:t>c)</w:t>
      </w:r>
      <w:r w:rsidRPr="00611AFF">
        <w:t xml:space="preserve"> Tarihsel jeoloji</w:t>
      </w:r>
    </w:p>
    <w:p w:rsidR="0064106C" w:rsidRPr="00611AFF" w:rsidRDefault="00611AFF" w:rsidP="0064106C">
      <w:pPr>
        <w:jc w:val="both"/>
      </w:pPr>
      <w:r>
        <w:rPr>
          <w:b/>
        </w:rPr>
        <w:t>ç</w:t>
      </w:r>
      <w:r w:rsidR="0064106C" w:rsidRPr="00611AFF">
        <w:rPr>
          <w:b/>
        </w:rPr>
        <w:t>)</w:t>
      </w:r>
      <w:r w:rsidR="0064106C" w:rsidRPr="00611AFF">
        <w:t xml:space="preserve"> Genel jeoloji</w:t>
      </w:r>
    </w:p>
    <w:p w:rsidR="0064106C" w:rsidRPr="00611AFF" w:rsidRDefault="00611AFF" w:rsidP="0064106C">
      <w:pPr>
        <w:jc w:val="both"/>
      </w:pPr>
      <w:r>
        <w:rPr>
          <w:b/>
        </w:rPr>
        <w:t>d</w:t>
      </w:r>
      <w:r w:rsidR="0064106C" w:rsidRPr="00611AFF">
        <w:rPr>
          <w:b/>
        </w:rPr>
        <w:t>)</w:t>
      </w:r>
      <w:r w:rsidR="0064106C" w:rsidRPr="00611AFF">
        <w:t xml:space="preserve"> Mineraloji</w:t>
      </w:r>
    </w:p>
    <w:p w:rsidR="0064106C" w:rsidRPr="00611AFF" w:rsidRDefault="00611AFF" w:rsidP="0064106C">
      <w:pPr>
        <w:spacing w:line="276" w:lineRule="auto"/>
        <w:rPr>
          <w:lang w:eastAsia="en-US"/>
        </w:rPr>
      </w:pPr>
      <w:r>
        <w:rPr>
          <w:b/>
          <w:lang w:eastAsia="en-US"/>
        </w:rPr>
        <w:t>e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Paleontoloji</w:t>
      </w:r>
    </w:p>
    <w:p w:rsidR="0064106C" w:rsidRPr="00611AFF" w:rsidRDefault="00611AFF" w:rsidP="0064106C">
      <w:pPr>
        <w:spacing w:line="276" w:lineRule="auto"/>
        <w:rPr>
          <w:lang w:eastAsia="en-US"/>
        </w:rPr>
      </w:pPr>
      <w:r>
        <w:rPr>
          <w:b/>
          <w:lang w:eastAsia="en-US"/>
        </w:rPr>
        <w:t>f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Harita Ölçek </w:t>
      </w:r>
    </w:p>
    <w:p w:rsidR="0064106C" w:rsidRPr="00611AFF" w:rsidRDefault="00611AFF" w:rsidP="0064106C">
      <w:pPr>
        <w:spacing w:line="276" w:lineRule="auto"/>
        <w:rPr>
          <w:lang w:eastAsia="en-US"/>
        </w:rPr>
      </w:pPr>
      <w:r>
        <w:rPr>
          <w:b/>
          <w:lang w:eastAsia="en-US"/>
        </w:rPr>
        <w:lastRenderedPageBreak/>
        <w:t>g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Mühendislik Jeolojisi </w:t>
      </w:r>
    </w:p>
    <w:p w:rsidR="0064106C" w:rsidRPr="00611AFF" w:rsidRDefault="00492B08" w:rsidP="0064106C">
      <w:pPr>
        <w:spacing w:line="276" w:lineRule="auto"/>
        <w:rPr>
          <w:lang w:eastAsia="en-US"/>
        </w:rPr>
      </w:pPr>
      <w:r>
        <w:rPr>
          <w:b/>
          <w:lang w:eastAsia="en-US"/>
        </w:rPr>
        <w:t>ğ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Petrografi </w:t>
      </w:r>
    </w:p>
    <w:p w:rsidR="0064106C" w:rsidRPr="00611AFF" w:rsidRDefault="00492B08" w:rsidP="0064106C">
      <w:pPr>
        <w:spacing w:line="276" w:lineRule="auto"/>
        <w:rPr>
          <w:lang w:eastAsia="en-US"/>
        </w:rPr>
      </w:pPr>
      <w:r>
        <w:rPr>
          <w:b/>
          <w:lang w:eastAsia="en-US"/>
        </w:rPr>
        <w:t>h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Sedimantoloji </w:t>
      </w:r>
    </w:p>
    <w:p w:rsidR="0064106C" w:rsidRPr="00611AFF" w:rsidRDefault="00492B08" w:rsidP="0064106C">
      <w:pPr>
        <w:jc w:val="both"/>
        <w:rPr>
          <w:lang w:eastAsia="en-US"/>
        </w:rPr>
      </w:pPr>
      <w:r>
        <w:rPr>
          <w:b/>
          <w:lang w:eastAsia="en-US"/>
        </w:rPr>
        <w:t>ı</w:t>
      </w:r>
      <w:r w:rsidR="0064106C" w:rsidRPr="00611AFF">
        <w:rPr>
          <w:b/>
          <w:lang w:eastAsia="en-US"/>
        </w:rPr>
        <w:t>)</w:t>
      </w:r>
      <w:r w:rsidR="0064106C" w:rsidRPr="00611AFF">
        <w:rPr>
          <w:lang w:eastAsia="en-US"/>
        </w:rPr>
        <w:t xml:space="preserve"> Maden Yatakları</w:t>
      </w:r>
    </w:p>
    <w:p w:rsidR="00C5484F" w:rsidRDefault="00C5484F" w:rsidP="0064106C">
      <w:pPr>
        <w:jc w:val="both"/>
        <w:rPr>
          <w:color w:val="00B0F0"/>
          <w:lang w:eastAsia="en-US"/>
        </w:rPr>
      </w:pPr>
    </w:p>
    <w:p w:rsidR="00130D5A" w:rsidRDefault="00130D5A" w:rsidP="00130D5A">
      <w:pPr>
        <w:jc w:val="both"/>
        <w:rPr>
          <w:b/>
        </w:rPr>
      </w:pPr>
      <w:r w:rsidRPr="00611AFF">
        <w:rPr>
          <w:b/>
        </w:rPr>
        <w:t>JEOFİZİK MÜHENDİSİ</w:t>
      </w:r>
    </w:p>
    <w:p w:rsidR="00130D5A" w:rsidRPr="00611AFF" w:rsidRDefault="00130D5A" w:rsidP="00130D5A">
      <w:pPr>
        <w:jc w:val="both"/>
        <w:rPr>
          <w:b/>
        </w:rPr>
      </w:pPr>
    </w:p>
    <w:p w:rsidR="00130D5A" w:rsidRPr="0064106C" w:rsidRDefault="00130D5A" w:rsidP="00130D5A">
      <w:pPr>
        <w:jc w:val="both"/>
      </w:pPr>
      <w:r w:rsidRPr="0064106C">
        <w:rPr>
          <w:b/>
        </w:rPr>
        <w:t>1)</w:t>
      </w:r>
      <w:r w:rsidRPr="0064106C">
        <w:t xml:space="preserve"> Türkiye’deki veya denkliği YÖK tarafından onaylanmış yurtdışındaki üniversitelerin </w:t>
      </w:r>
      <w:r w:rsidRPr="004C645B">
        <w:rPr>
          <w:b/>
        </w:rPr>
        <w:t>“Jeofizik Mühendisliği”</w:t>
      </w:r>
      <w:r w:rsidRPr="0064106C">
        <w:t xml:space="preserve"> lisans mezun</w:t>
      </w:r>
      <w:r>
        <w:t>u olmak.</w:t>
      </w:r>
    </w:p>
    <w:p w:rsidR="00130D5A" w:rsidRPr="0064106C" w:rsidRDefault="00130D5A" w:rsidP="00130D5A">
      <w:pPr>
        <w:jc w:val="both"/>
      </w:pPr>
      <w:r w:rsidRPr="0064106C">
        <w:rPr>
          <w:b/>
        </w:rPr>
        <w:t>2)</w:t>
      </w:r>
      <w:r w:rsidRPr="0064106C">
        <w:t xml:space="preserve"> Mesleki konularıyla ilgili bilgisayar progr</w:t>
      </w:r>
      <w:r>
        <w:t>amlarını iyi derecede kullanmak.</w:t>
      </w:r>
    </w:p>
    <w:p w:rsidR="00130D5A" w:rsidRPr="0064106C" w:rsidRDefault="00130D5A" w:rsidP="00130D5A">
      <w:pPr>
        <w:jc w:val="both"/>
      </w:pPr>
      <w:r w:rsidRPr="0064106C">
        <w:rPr>
          <w:b/>
        </w:rPr>
        <w:t>3)</w:t>
      </w:r>
      <w:r w:rsidRPr="0064106C">
        <w:t xml:space="preserve"> </w:t>
      </w:r>
      <w:r>
        <w:t>Sınav konuları şu</w:t>
      </w:r>
      <w:r w:rsidRPr="00611AFF">
        <w:t>nlardır: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a)</w:t>
      </w:r>
      <w:r w:rsidRPr="00611AFF">
        <w:t xml:space="preserve"> Sismoloji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b)</w:t>
      </w:r>
      <w:r w:rsidRPr="00611AFF">
        <w:t xml:space="preserve"> Yer fiziği</w:t>
      </w:r>
    </w:p>
    <w:p w:rsidR="00130D5A" w:rsidRPr="00611AFF" w:rsidRDefault="00130D5A" w:rsidP="00130D5A">
      <w:pPr>
        <w:jc w:val="both"/>
      </w:pPr>
      <w:r w:rsidRPr="00611AFF">
        <w:rPr>
          <w:b/>
        </w:rPr>
        <w:t>c)</w:t>
      </w:r>
      <w:r w:rsidRPr="00611AFF">
        <w:t xml:space="preserve"> Uygulamalı jeofizik</w:t>
      </w:r>
    </w:p>
    <w:p w:rsidR="00130D5A" w:rsidRPr="00611AFF" w:rsidRDefault="00130D5A" w:rsidP="00130D5A">
      <w:pPr>
        <w:jc w:val="both"/>
      </w:pPr>
      <w:r>
        <w:rPr>
          <w:b/>
        </w:rPr>
        <w:t>ç</w:t>
      </w:r>
      <w:r w:rsidRPr="00611AFF">
        <w:rPr>
          <w:b/>
        </w:rPr>
        <w:t>)</w:t>
      </w:r>
      <w:r w:rsidRPr="00611AFF">
        <w:t xml:space="preserve"> Yapı jeofiziği</w:t>
      </w:r>
    </w:p>
    <w:p w:rsidR="00130D5A" w:rsidRPr="00611AFF" w:rsidRDefault="00130D5A" w:rsidP="00130D5A">
      <w:pPr>
        <w:jc w:val="both"/>
      </w:pPr>
      <w:r>
        <w:rPr>
          <w:b/>
        </w:rPr>
        <w:t>d</w:t>
      </w:r>
      <w:r w:rsidRPr="00611AFF">
        <w:rPr>
          <w:b/>
        </w:rPr>
        <w:t>)</w:t>
      </w:r>
      <w:r w:rsidRPr="00611AFF">
        <w:t xml:space="preserve"> </w:t>
      </w:r>
      <w:proofErr w:type="spellStart"/>
      <w:r w:rsidRPr="00611AFF">
        <w:t>Gravite</w:t>
      </w:r>
      <w:proofErr w:type="spellEnd"/>
    </w:p>
    <w:p w:rsidR="00130D5A" w:rsidRDefault="00130D5A" w:rsidP="0064106C">
      <w:pPr>
        <w:jc w:val="both"/>
        <w:rPr>
          <w:color w:val="00B0F0"/>
          <w:lang w:eastAsia="en-US"/>
        </w:rPr>
      </w:pPr>
    </w:p>
    <w:p w:rsidR="005B7B83" w:rsidRPr="00EF629A" w:rsidRDefault="005B7B83" w:rsidP="005B7B83">
      <w:pPr>
        <w:jc w:val="both"/>
        <w:rPr>
          <w:b/>
          <w:color w:val="00B0F0"/>
        </w:rPr>
      </w:pPr>
      <w:r w:rsidRPr="00EF629A">
        <w:rPr>
          <w:b/>
          <w:color w:val="00B0F0"/>
        </w:rPr>
        <w:t>I</w:t>
      </w:r>
      <w:r w:rsidR="00EF629A" w:rsidRPr="00EF629A">
        <w:rPr>
          <w:b/>
          <w:color w:val="00B0F0"/>
        </w:rPr>
        <w:t>I</w:t>
      </w:r>
      <w:r w:rsidRPr="00EF629A">
        <w:rPr>
          <w:b/>
          <w:color w:val="00B0F0"/>
        </w:rPr>
        <w:t>I- BAŞVURU ŞEKLİ, YERİ, SÜRESİ VE DİĞER HUSUSLAR</w:t>
      </w:r>
    </w:p>
    <w:p w:rsidR="005B7B83" w:rsidRPr="008C0A13" w:rsidRDefault="005B7B83" w:rsidP="005B7B83">
      <w:pPr>
        <w:jc w:val="both"/>
        <w:rPr>
          <w:b/>
        </w:rPr>
      </w:pPr>
    </w:p>
    <w:p w:rsidR="005B7B83" w:rsidRPr="00DD48CD" w:rsidRDefault="005B7B83" w:rsidP="005B7B83">
      <w:pPr>
        <w:jc w:val="both"/>
      </w:pPr>
      <w:r w:rsidRPr="00DD48CD">
        <w:rPr>
          <w:b/>
        </w:rPr>
        <w:t>1)</w:t>
      </w:r>
      <w:r w:rsidR="000130CE" w:rsidRPr="00DD48CD">
        <w:rPr>
          <w:b/>
        </w:rPr>
        <w:t xml:space="preserve"> </w:t>
      </w:r>
      <w:r w:rsidRPr="00DD48CD">
        <w:t xml:space="preserve">Adaylar Çevre ve Şehircilik Bakanlığının </w:t>
      </w:r>
      <w:r w:rsidR="008D439E" w:rsidRPr="00DD48CD">
        <w:t xml:space="preserve">internet </w:t>
      </w:r>
      <w:r w:rsidRPr="00DD48CD">
        <w:t xml:space="preserve">sitesinde kendisi için uygun olan unvan için hazırlanan </w:t>
      </w:r>
      <w:r w:rsidR="008D439E" w:rsidRPr="00DD48CD">
        <w:rPr>
          <w:b/>
        </w:rPr>
        <w:t xml:space="preserve">Personel Alımı Başvuru </w:t>
      </w:r>
      <w:r w:rsidR="008A3430" w:rsidRPr="00DD48CD">
        <w:rPr>
          <w:b/>
        </w:rPr>
        <w:t>Formu</w:t>
      </w:r>
      <w:r w:rsidR="00184673">
        <w:rPr>
          <w:b/>
        </w:rPr>
        <w:t>nu,</w:t>
      </w:r>
      <w:r w:rsidRPr="00DD48CD">
        <w:t xml:space="preserve"> </w:t>
      </w:r>
      <w:r w:rsidR="007611A7" w:rsidRPr="00DD48CD">
        <w:rPr>
          <w:b/>
        </w:rPr>
        <w:t>Beyan Belgesi</w:t>
      </w:r>
      <w:r w:rsidR="00184673">
        <w:rPr>
          <w:b/>
        </w:rPr>
        <w:t>ni,</w:t>
      </w:r>
      <w:r w:rsidR="008A3430" w:rsidRPr="00DD48CD">
        <w:t xml:space="preserve"> </w:t>
      </w:r>
      <w:r w:rsidR="008A3430" w:rsidRPr="00DD48CD">
        <w:rPr>
          <w:b/>
        </w:rPr>
        <w:t xml:space="preserve">İş Talep Formunu </w:t>
      </w:r>
      <w:r w:rsidR="007611A7" w:rsidRPr="00DD48CD">
        <w:rPr>
          <w:b/>
        </w:rPr>
        <w:t>ve Özgeçmişi</w:t>
      </w:r>
      <w:r w:rsidR="00184673">
        <w:rPr>
          <w:b/>
        </w:rPr>
        <w:t>ni</w:t>
      </w:r>
      <w:r w:rsidR="007611A7" w:rsidRPr="00DD48CD">
        <w:rPr>
          <w:b/>
        </w:rPr>
        <w:t xml:space="preserve"> </w:t>
      </w:r>
      <w:r w:rsidR="00184673">
        <w:rPr>
          <w:b/>
        </w:rPr>
        <w:t xml:space="preserve">(CV) </w:t>
      </w:r>
      <w:r w:rsidRPr="00DD48CD">
        <w:t>eksiksiz ve doğru bir şekilde doldur</w:t>
      </w:r>
      <w:r w:rsidR="00184673">
        <w:t>up kaydedecektir.</w:t>
      </w:r>
      <w:r w:rsidRPr="00DD48CD">
        <w:t xml:space="preserve"> </w:t>
      </w:r>
    </w:p>
    <w:p w:rsidR="005B7B83" w:rsidRPr="006F2BBF" w:rsidRDefault="00E26A94" w:rsidP="00E26A94">
      <w:pPr>
        <w:pStyle w:val="ListeParagraf"/>
        <w:tabs>
          <w:tab w:val="left" w:pos="5921"/>
        </w:tabs>
        <w:ind w:left="420"/>
        <w:jc w:val="both"/>
      </w:pPr>
      <w:r>
        <w:tab/>
      </w:r>
    </w:p>
    <w:p w:rsidR="005B7B83" w:rsidRPr="006F2BBF" w:rsidRDefault="00184673" w:rsidP="008D42BE">
      <w:pPr>
        <w:spacing w:after="240"/>
        <w:jc w:val="both"/>
      </w:pPr>
      <w:r>
        <w:rPr>
          <w:b/>
        </w:rPr>
        <w:t>2</w:t>
      </w:r>
      <w:r w:rsidR="005B7B83" w:rsidRPr="008D42BE">
        <w:rPr>
          <w:b/>
        </w:rPr>
        <w:t>)</w:t>
      </w:r>
      <w:r w:rsidR="005B7B83" w:rsidRPr="008D42BE">
        <w:rPr>
          <w:color w:val="FF0000"/>
        </w:rPr>
        <w:t xml:space="preserve"> </w:t>
      </w:r>
      <w:r w:rsidRPr="00DA473F">
        <w:t xml:space="preserve">Kaydedilen belgelerin çıktıları alınıp imzalandıktan sonra başvuru sırasında adaylardan istenilecek belgeler ile birlikte </w:t>
      </w:r>
      <w:r w:rsidR="00040B3F" w:rsidRPr="00DA473F">
        <w:t xml:space="preserve">dilekçe ekinde </w:t>
      </w:r>
      <w:r w:rsidR="00A742A4" w:rsidRPr="00DA473F">
        <w:t>başvuruların</w:t>
      </w:r>
      <w:r w:rsidR="00040B3F" w:rsidRPr="00DA473F">
        <w:t xml:space="preserve">; </w:t>
      </w:r>
      <w:r w:rsidR="003A01A4">
        <w:rPr>
          <w:b/>
        </w:rPr>
        <w:t>8 Ağustos</w:t>
      </w:r>
      <w:r w:rsidR="00040B3F" w:rsidRPr="00DA473F">
        <w:rPr>
          <w:b/>
        </w:rPr>
        <w:t xml:space="preserve"> 2016</w:t>
      </w:r>
      <w:r w:rsidR="003A01A4">
        <w:rPr>
          <w:b/>
        </w:rPr>
        <w:t xml:space="preserve"> – 12</w:t>
      </w:r>
      <w:r w:rsidR="00040B3F" w:rsidRPr="00DA473F">
        <w:rPr>
          <w:b/>
        </w:rPr>
        <w:t xml:space="preserve"> </w:t>
      </w:r>
      <w:r w:rsidR="003A01A4">
        <w:rPr>
          <w:b/>
        </w:rPr>
        <w:t>Ağustos</w:t>
      </w:r>
      <w:bookmarkStart w:id="2" w:name="_GoBack"/>
      <w:bookmarkEnd w:id="2"/>
      <w:r w:rsidR="00040B3F" w:rsidRPr="00DA473F">
        <w:rPr>
          <w:b/>
        </w:rPr>
        <w:t xml:space="preserve"> 2016</w:t>
      </w:r>
      <w:r w:rsidR="00040B3F" w:rsidRPr="00F6747B">
        <w:t xml:space="preserve"> </w:t>
      </w:r>
      <w:r w:rsidR="00040B3F" w:rsidRPr="009548C5">
        <w:t xml:space="preserve">tarihleri arasında, Çevre ve Şehircilik Bakanlığı </w:t>
      </w:r>
      <w:r w:rsidR="008D42BE">
        <w:t>Personel Dairesi Başkanlığına</w:t>
      </w:r>
      <w:r w:rsidR="00040B3F" w:rsidRPr="009548C5">
        <w:t xml:space="preserve"> şahsen veya son başvuru tarihinde Bakanlığımıza ulaşacak şekilde posta yo</w:t>
      </w:r>
      <w:r>
        <w:t>lu ile yapılması gerekmektedir. P</w:t>
      </w:r>
      <w:r w:rsidR="00040B3F" w:rsidRPr="009548C5">
        <w:t>ostadaki gecikmeler ve diğer sebeplerle bu tarihten sonra gelen başvurular ile eksik belge ibraz edenlerin başvuruları kabul edilmeyecektir.</w:t>
      </w:r>
    </w:p>
    <w:p w:rsidR="005B7B83" w:rsidRDefault="00184673" w:rsidP="005B7B83">
      <w:pPr>
        <w:tabs>
          <w:tab w:val="left" w:pos="1066"/>
        </w:tabs>
        <w:spacing w:line="274" w:lineRule="exact"/>
        <w:jc w:val="both"/>
      </w:pPr>
      <w:r>
        <w:rPr>
          <w:b/>
        </w:rPr>
        <w:t>3</w:t>
      </w:r>
      <w:r w:rsidR="005B7B83" w:rsidRPr="00BC436D">
        <w:rPr>
          <w:b/>
        </w:rPr>
        <w:t>)</w:t>
      </w:r>
      <w:r w:rsidR="005B7B83" w:rsidRPr="006F2BBF">
        <w:t xml:space="preserve"> </w:t>
      </w:r>
      <w:r w:rsidR="000130CE">
        <w:t>Sınava çağırılacak adayların listesi, s</w:t>
      </w:r>
      <w:r w:rsidR="005B7B83" w:rsidRPr="006F2BBF">
        <w:t>ınav tarihi, yeri ve saati ile ilgili bilgiler</w:t>
      </w:r>
      <w:r w:rsidR="00F466FD">
        <w:t>,</w:t>
      </w:r>
      <w:r w:rsidR="005B7B83" w:rsidRPr="006F2BBF">
        <w:t xml:space="preserve"> Bakanlığımız</w:t>
      </w:r>
      <w:r w:rsidR="00F466FD">
        <w:t>ın</w:t>
      </w:r>
      <w:r w:rsidR="005B7B83" w:rsidRPr="006F2BBF">
        <w:t xml:space="preserve"> (</w:t>
      </w:r>
      <w:r w:rsidR="005B7B83" w:rsidRPr="006F2BBF">
        <w:rPr>
          <w:u w:val="single"/>
          <w:lang w:val="es-ES_tradnl" w:eastAsia="es-ES_tradnl"/>
        </w:rPr>
        <w:t>http://www.csb</w:t>
      </w:r>
      <w:r w:rsidR="005B7B83" w:rsidRPr="006F2BBF">
        <w:rPr>
          <w:u w:val="single"/>
        </w:rPr>
        <w:t>.</w:t>
      </w:r>
      <w:hyperlink r:id="rId9" w:history="1">
        <w:r w:rsidR="005B7B83" w:rsidRPr="006F2BBF">
          <w:rPr>
            <w:u w:val="single"/>
            <w:lang w:val="en-US" w:eastAsia="en-US"/>
          </w:rPr>
          <w:t>gov.tr</w:t>
        </w:r>
      </w:hyperlink>
      <w:r w:rsidR="005B7B83" w:rsidRPr="006F2BBF">
        <w:t>) internet sitesinde ilan edilecektir. Adaylara ayrıca bir bildirimde bulunulmayacaktır.</w:t>
      </w:r>
    </w:p>
    <w:p w:rsidR="00184673" w:rsidRPr="006F2BBF" w:rsidRDefault="00184673" w:rsidP="005B7B83">
      <w:pPr>
        <w:tabs>
          <w:tab w:val="left" w:pos="1066"/>
        </w:tabs>
        <w:spacing w:line="274" w:lineRule="exact"/>
        <w:jc w:val="both"/>
      </w:pPr>
    </w:p>
    <w:p w:rsidR="00184673" w:rsidRPr="006F2BBF" w:rsidRDefault="00184673" w:rsidP="00184673">
      <w:pPr>
        <w:jc w:val="both"/>
      </w:pPr>
      <w:r>
        <w:rPr>
          <w:b/>
        </w:rPr>
        <w:t>4</w:t>
      </w:r>
      <w:r w:rsidRPr="00BC436D">
        <w:rPr>
          <w:b/>
        </w:rPr>
        <w:t>)</w:t>
      </w:r>
      <w:r>
        <w:t xml:space="preserve"> </w:t>
      </w:r>
      <w:r w:rsidRPr="006F2BBF">
        <w:t xml:space="preserve">Sadece bir </w:t>
      </w:r>
      <w:r>
        <w:t>unvan için başvuru yapılacak, b</w:t>
      </w:r>
      <w:r w:rsidRPr="006F2BBF">
        <w:t xml:space="preserve">irden fazla başvuru yapıldığı takdirde her iki başvuru da geçersiz sayılacaktır. </w:t>
      </w:r>
    </w:p>
    <w:p w:rsidR="005B7B83" w:rsidRPr="006F2BBF" w:rsidRDefault="005B7B83" w:rsidP="005B7B83">
      <w:pPr>
        <w:tabs>
          <w:tab w:val="left" w:pos="1066"/>
        </w:tabs>
        <w:spacing w:line="274" w:lineRule="exact"/>
        <w:jc w:val="both"/>
        <w:rPr>
          <w:bCs/>
        </w:rPr>
      </w:pPr>
    </w:p>
    <w:p w:rsidR="005B7B83" w:rsidRPr="00EF629A" w:rsidRDefault="00EF629A" w:rsidP="005B7B83">
      <w:pPr>
        <w:tabs>
          <w:tab w:val="left" w:pos="1066"/>
        </w:tabs>
        <w:spacing w:line="274" w:lineRule="exact"/>
        <w:jc w:val="both"/>
        <w:rPr>
          <w:b/>
          <w:color w:val="00B0F0"/>
        </w:rPr>
      </w:pPr>
      <w:r w:rsidRPr="00EF629A">
        <w:rPr>
          <w:b/>
          <w:bCs/>
          <w:color w:val="00B0F0"/>
        </w:rPr>
        <w:t>IV</w:t>
      </w:r>
      <w:r w:rsidR="005B7B83" w:rsidRPr="00EF629A">
        <w:rPr>
          <w:b/>
          <w:bCs/>
          <w:color w:val="00B0F0"/>
        </w:rPr>
        <w:t xml:space="preserve">- </w:t>
      </w:r>
      <w:r w:rsidR="00802365" w:rsidRPr="00EF629A">
        <w:rPr>
          <w:b/>
          <w:bCs/>
          <w:color w:val="00B0F0"/>
        </w:rPr>
        <w:t xml:space="preserve">BAŞVURU SIRASINDA </w:t>
      </w:r>
      <w:r w:rsidR="005B7B83" w:rsidRPr="00EF629A">
        <w:rPr>
          <w:b/>
          <w:bCs/>
          <w:color w:val="00B0F0"/>
        </w:rPr>
        <w:t>ADAYLARDAN İSTENİLECEK BELGELER</w:t>
      </w:r>
      <w:r w:rsidR="005B7B83" w:rsidRPr="00EF629A">
        <w:rPr>
          <w:b/>
          <w:color w:val="00B0F0"/>
        </w:rPr>
        <w:t xml:space="preserve"> </w:t>
      </w:r>
    </w:p>
    <w:p w:rsidR="008A3430" w:rsidRDefault="008A3430" w:rsidP="005B7B83">
      <w:pPr>
        <w:tabs>
          <w:tab w:val="left" w:pos="1066"/>
        </w:tabs>
        <w:spacing w:line="274" w:lineRule="exact"/>
        <w:jc w:val="both"/>
        <w:rPr>
          <w:b/>
        </w:rPr>
      </w:pPr>
    </w:p>
    <w:p w:rsidR="00D80EAC" w:rsidRPr="0054171F" w:rsidRDefault="00EF7F10" w:rsidP="008A3430">
      <w:pPr>
        <w:tabs>
          <w:tab w:val="left" w:pos="1066"/>
        </w:tabs>
        <w:spacing w:line="274" w:lineRule="exact"/>
        <w:jc w:val="both"/>
      </w:pPr>
      <w:r>
        <w:rPr>
          <w:b/>
        </w:rPr>
        <w:t>1</w:t>
      </w:r>
      <w:r w:rsidR="00D80EAC">
        <w:rPr>
          <w:b/>
        </w:rPr>
        <w:t xml:space="preserve">) </w:t>
      </w:r>
      <w:r w:rsidR="00184673">
        <w:t>Adaylar</w:t>
      </w:r>
      <w:r w:rsidR="00D80EAC" w:rsidRPr="0054171F">
        <w:t>d</w:t>
      </w:r>
      <w:r w:rsidR="0054171F">
        <w:t>an istenecek belgeler şunlardır:</w:t>
      </w:r>
    </w:p>
    <w:p w:rsidR="00D80EAC" w:rsidRDefault="00D80EAC" w:rsidP="008A3430">
      <w:pPr>
        <w:tabs>
          <w:tab w:val="left" w:pos="1066"/>
        </w:tabs>
        <w:spacing w:line="274" w:lineRule="exact"/>
        <w:jc w:val="both"/>
        <w:rPr>
          <w:b/>
        </w:rPr>
      </w:pPr>
      <w:r>
        <w:rPr>
          <w:b/>
        </w:rPr>
        <w:t>a)</w:t>
      </w:r>
      <w:r w:rsidRPr="00D80EAC">
        <w:t xml:space="preserve"> </w:t>
      </w:r>
      <w:r w:rsidRPr="0029499F">
        <w:t xml:space="preserve">Personel Alımı Başvuru Formu </w:t>
      </w:r>
    </w:p>
    <w:p w:rsidR="00D80EAC" w:rsidRPr="00D80EAC" w:rsidRDefault="00D80EAC" w:rsidP="008A3430">
      <w:pPr>
        <w:tabs>
          <w:tab w:val="left" w:pos="1066"/>
        </w:tabs>
        <w:spacing w:line="274" w:lineRule="exact"/>
        <w:jc w:val="both"/>
        <w:rPr>
          <w:b/>
        </w:rPr>
      </w:pPr>
      <w:r w:rsidRPr="00CA77B5">
        <w:rPr>
          <w:b/>
        </w:rPr>
        <w:t>b)</w:t>
      </w:r>
      <w:r w:rsidRPr="00D80EAC">
        <w:t xml:space="preserve"> Beyan Belgesi </w:t>
      </w:r>
    </w:p>
    <w:p w:rsidR="00D80EAC" w:rsidRDefault="00D80EAC" w:rsidP="008A3430">
      <w:pPr>
        <w:tabs>
          <w:tab w:val="left" w:pos="1066"/>
        </w:tabs>
        <w:spacing w:line="274" w:lineRule="exact"/>
        <w:jc w:val="both"/>
        <w:rPr>
          <w:b/>
        </w:rPr>
      </w:pPr>
      <w:r w:rsidRPr="00CA77B5">
        <w:rPr>
          <w:b/>
        </w:rPr>
        <w:t>c)</w:t>
      </w:r>
      <w:r>
        <w:t xml:space="preserve"> </w:t>
      </w:r>
      <w:r w:rsidRPr="0029499F">
        <w:t xml:space="preserve">İş Talep Formu </w:t>
      </w:r>
    </w:p>
    <w:p w:rsidR="005B7B83" w:rsidRPr="006F2BBF" w:rsidRDefault="00D80EAC" w:rsidP="005B7B83">
      <w:pPr>
        <w:tabs>
          <w:tab w:val="left" w:pos="1066"/>
        </w:tabs>
        <w:spacing w:line="274" w:lineRule="exact"/>
        <w:jc w:val="both"/>
      </w:pPr>
      <w:r w:rsidRPr="00CA77B5">
        <w:rPr>
          <w:b/>
        </w:rPr>
        <w:t>ç)</w:t>
      </w:r>
      <w:r>
        <w:t xml:space="preserve"> </w:t>
      </w:r>
      <w:r w:rsidRPr="006F2BBF">
        <w:t xml:space="preserve">Nüfus cüzdanının </w:t>
      </w:r>
      <w:r>
        <w:t xml:space="preserve">aslı ya da onaylı </w:t>
      </w:r>
      <w:r w:rsidRPr="006F2BBF">
        <w:t>örneği,</w:t>
      </w:r>
    </w:p>
    <w:p w:rsidR="00BA1603" w:rsidRPr="006F2BBF" w:rsidRDefault="00D80EAC" w:rsidP="00BA1603">
      <w:pPr>
        <w:jc w:val="both"/>
      </w:pPr>
      <w:r w:rsidRPr="00CA77B5">
        <w:rPr>
          <w:b/>
        </w:rPr>
        <w:t>d)</w:t>
      </w:r>
      <w:r>
        <w:t xml:space="preserve"> </w:t>
      </w:r>
      <w:r w:rsidR="00BA1603" w:rsidRPr="006F2BBF">
        <w:t xml:space="preserve">Yükseköğrenim diploması veya mezuniyet belgesinin </w:t>
      </w:r>
      <w:r w:rsidR="00BA1603">
        <w:t>aslı veya noter onaylı örneği;</w:t>
      </w:r>
      <w:r w:rsidR="00BA1603" w:rsidRPr="006F2BBF">
        <w:t xml:space="preserve"> eğitimini yurtdışında tamamlamış olanlar için diploma denkliğinin Yüksek</w:t>
      </w:r>
      <w:r w:rsidR="00A742A4">
        <w:t>ö</w:t>
      </w:r>
      <w:r w:rsidR="00BA1603" w:rsidRPr="006F2BBF">
        <w:t xml:space="preserve">ğretim Kurulu (YÖK) tarafından kabul edildiğini gösterir belgenin </w:t>
      </w:r>
      <w:r w:rsidR="00BA1603">
        <w:t>aslı veya noter onaylı örneği</w:t>
      </w:r>
      <w:r w:rsidR="00E870EA">
        <w:t>.</w:t>
      </w:r>
      <w:r w:rsidR="00BA1603">
        <w:t xml:space="preserve"> </w:t>
      </w:r>
      <w:r w:rsidR="00AD18DC" w:rsidRPr="009548C5">
        <w:t>(Aslı ibraz edildiği takdirde sureti B</w:t>
      </w:r>
      <w:r w:rsidR="00AD18DC">
        <w:t xml:space="preserve">akanlığımızca onaylanacaktır.) </w:t>
      </w:r>
    </w:p>
    <w:p w:rsidR="00BA1603" w:rsidRPr="00CA77B5" w:rsidRDefault="00D80EAC" w:rsidP="00BA1603">
      <w:pPr>
        <w:jc w:val="both"/>
      </w:pPr>
      <w:r w:rsidRPr="00CA77B5">
        <w:rPr>
          <w:b/>
        </w:rPr>
        <w:t xml:space="preserve">e) </w:t>
      </w:r>
      <w:r w:rsidR="00BA1603" w:rsidRPr="00CA77B5">
        <w:t>Diplomasında mezuniyet notu yazılı olmayan adaylar, diploma ile birlikte transkript belgesinin aslını ya da noter onaylı örneğini de getireceklerdir.</w:t>
      </w:r>
      <w:r w:rsidR="00AD18DC" w:rsidRPr="00AD18DC">
        <w:t xml:space="preserve"> </w:t>
      </w:r>
      <w:r w:rsidR="00AD18DC" w:rsidRPr="009548C5">
        <w:t>(Aslı ibraz edildiği takdirde sureti B</w:t>
      </w:r>
      <w:r w:rsidR="00AD18DC">
        <w:t>akanlığımızca onaylanacaktır.)</w:t>
      </w:r>
    </w:p>
    <w:p w:rsidR="00E870EA" w:rsidRDefault="00D80EAC" w:rsidP="00BA1603">
      <w:pPr>
        <w:jc w:val="both"/>
      </w:pPr>
      <w:r w:rsidRPr="00CA77B5">
        <w:rPr>
          <w:b/>
        </w:rPr>
        <w:lastRenderedPageBreak/>
        <w:t>f)</w:t>
      </w:r>
      <w:r w:rsidR="005B7B83" w:rsidRPr="00CA77B5">
        <w:t xml:space="preserve"> </w:t>
      </w:r>
      <w:r w:rsidR="00E870EA">
        <w:t>KPDS/YDS sonuç belgesi,</w:t>
      </w:r>
    </w:p>
    <w:p w:rsidR="00BA1603" w:rsidRPr="00CA77B5" w:rsidRDefault="00D80EAC" w:rsidP="00BA1603">
      <w:pPr>
        <w:jc w:val="both"/>
      </w:pPr>
      <w:r w:rsidRPr="00CA77B5">
        <w:rPr>
          <w:b/>
        </w:rPr>
        <w:t>g</w:t>
      </w:r>
      <w:r w:rsidR="005B7B83" w:rsidRPr="00CA77B5">
        <w:rPr>
          <w:b/>
        </w:rPr>
        <w:t>)</w:t>
      </w:r>
      <w:r w:rsidR="005B7B83" w:rsidRPr="00CA77B5">
        <w:t xml:space="preserve"> </w:t>
      </w:r>
      <w:r w:rsidR="00BA1603" w:rsidRPr="00CA77B5">
        <w:t xml:space="preserve">Son </w:t>
      </w:r>
      <w:r w:rsidR="00E870EA">
        <w:t>3</w:t>
      </w:r>
      <w:r w:rsidR="00BA1603" w:rsidRPr="00CA77B5">
        <w:t xml:space="preserve"> ay içinde çekilmiş </w:t>
      </w:r>
      <w:r w:rsidR="00E870EA">
        <w:t xml:space="preserve">4,5*6 cm </w:t>
      </w:r>
      <w:proofErr w:type="spellStart"/>
      <w:r w:rsidR="00E870EA">
        <w:t>ebatında</w:t>
      </w:r>
      <w:proofErr w:type="spellEnd"/>
      <w:r w:rsidR="00E870EA">
        <w:t xml:space="preserve"> 4</w:t>
      </w:r>
      <w:r w:rsidR="00E870EA" w:rsidRPr="00CA77B5">
        <w:t xml:space="preserve"> adet </w:t>
      </w:r>
      <w:r w:rsidR="00E870EA">
        <w:t xml:space="preserve">renkli </w:t>
      </w:r>
      <w:r w:rsidR="00BA1603" w:rsidRPr="00CA77B5">
        <w:t>vesikalık fotoğrafı,</w:t>
      </w:r>
    </w:p>
    <w:p w:rsidR="005B7B83" w:rsidRPr="00D80EAC" w:rsidRDefault="00D80EAC" w:rsidP="005B7B83">
      <w:pPr>
        <w:tabs>
          <w:tab w:val="left" w:pos="1066"/>
        </w:tabs>
        <w:spacing w:line="274" w:lineRule="exact"/>
        <w:jc w:val="both"/>
        <w:rPr>
          <w:b/>
        </w:rPr>
      </w:pPr>
      <w:r w:rsidRPr="00CA77B5">
        <w:rPr>
          <w:b/>
        </w:rPr>
        <w:t>ğ</w:t>
      </w:r>
      <w:r w:rsidR="005B7B83" w:rsidRPr="00CA77B5">
        <w:rPr>
          <w:b/>
        </w:rPr>
        <w:t>)</w:t>
      </w:r>
      <w:r w:rsidR="005B7B83" w:rsidRPr="00CA77B5">
        <w:t xml:space="preserve"> Sosyal Güvenlik İl Müdürl</w:t>
      </w:r>
      <w:r w:rsidR="00D8631E" w:rsidRPr="00CA77B5">
        <w:t xml:space="preserve">üğünden alınacak hizmet belgesi </w:t>
      </w:r>
      <w:r w:rsidR="005B7B83" w:rsidRPr="00CA77B5">
        <w:t xml:space="preserve">(SGK </w:t>
      </w:r>
      <w:r w:rsidR="005B7B83">
        <w:t>gün prim sayısı yazılı olacak)</w:t>
      </w:r>
      <w:r>
        <w:t xml:space="preserve"> ile ç</w:t>
      </w:r>
      <w:r w:rsidR="005B7B83" w:rsidRPr="006F2BBF">
        <w:t xml:space="preserve">alıştığı işyerlerinden </w:t>
      </w:r>
      <w:r w:rsidR="00130D5A">
        <w:t xml:space="preserve">alacağı işe giriş – çıkış tarihleri ile görev unvanını belirtir </w:t>
      </w:r>
      <w:r w:rsidR="00294EB7">
        <w:t xml:space="preserve">mesleği ile ilgili </w:t>
      </w:r>
      <w:r w:rsidR="00130D5A">
        <w:t xml:space="preserve">çalışma belgesinin </w:t>
      </w:r>
      <w:r w:rsidR="00AD18DC">
        <w:t>aslı</w:t>
      </w:r>
      <w:r w:rsidR="00911AEF">
        <w:t>.</w:t>
      </w:r>
    </w:p>
    <w:p w:rsidR="005B7B83" w:rsidRPr="006F2BBF" w:rsidRDefault="005B7B83" w:rsidP="005B7B83">
      <w:pPr>
        <w:tabs>
          <w:tab w:val="left" w:pos="1066"/>
        </w:tabs>
        <w:spacing w:line="274" w:lineRule="exact"/>
        <w:jc w:val="both"/>
      </w:pPr>
    </w:p>
    <w:p w:rsidR="00D80EAC" w:rsidRPr="008A3430" w:rsidRDefault="00D80EAC" w:rsidP="00D80EAC">
      <w:pPr>
        <w:tabs>
          <w:tab w:val="left" w:pos="1066"/>
        </w:tabs>
        <w:spacing w:line="274" w:lineRule="exact"/>
        <w:jc w:val="both"/>
        <w:rPr>
          <w:b/>
        </w:rPr>
      </w:pPr>
      <w:r>
        <w:rPr>
          <w:b/>
        </w:rPr>
        <w:t xml:space="preserve">Not: </w:t>
      </w:r>
      <w:r w:rsidR="00EF7F10">
        <w:rPr>
          <w:b/>
        </w:rPr>
        <w:t>Adayların</w:t>
      </w:r>
      <w:r w:rsidR="00CA77B5">
        <w:rPr>
          <w:b/>
        </w:rPr>
        <w:t xml:space="preserve">, </w:t>
      </w:r>
      <w:r w:rsidR="00CA77B5" w:rsidRPr="00CA77B5">
        <w:rPr>
          <w:b/>
        </w:rPr>
        <w:t>Pers</w:t>
      </w:r>
      <w:r w:rsidR="00CA77B5">
        <w:rPr>
          <w:b/>
        </w:rPr>
        <w:t xml:space="preserve">onel Alımı Başvuru Formu, </w:t>
      </w:r>
      <w:r w:rsidR="00CA77B5" w:rsidRPr="00CA77B5">
        <w:rPr>
          <w:b/>
        </w:rPr>
        <w:t xml:space="preserve">Beyan Belgesi </w:t>
      </w:r>
      <w:r w:rsidR="00CA77B5">
        <w:rPr>
          <w:b/>
        </w:rPr>
        <w:t xml:space="preserve">ve </w:t>
      </w:r>
      <w:r w:rsidR="00CA77B5" w:rsidRPr="00CA77B5">
        <w:rPr>
          <w:b/>
        </w:rPr>
        <w:t>İş Talep Formu</w:t>
      </w:r>
      <w:r w:rsidR="00EF7F10">
        <w:rPr>
          <w:b/>
        </w:rPr>
        <w:t>nu ve Özgeçmişini (CV)</w:t>
      </w:r>
      <w:r w:rsidR="00CA77B5">
        <w:rPr>
          <w:b/>
        </w:rPr>
        <w:t xml:space="preserve"> e</w:t>
      </w:r>
      <w:r w:rsidRPr="008A3430">
        <w:rPr>
          <w:b/>
        </w:rPr>
        <w:t xml:space="preserve">lektronik ortamda </w:t>
      </w:r>
      <w:r w:rsidR="00CA77B5">
        <w:rPr>
          <w:b/>
        </w:rPr>
        <w:t xml:space="preserve">doldurduktan </w:t>
      </w:r>
      <w:r w:rsidR="0054171F">
        <w:rPr>
          <w:b/>
        </w:rPr>
        <w:t xml:space="preserve">sonra </w:t>
      </w:r>
      <w:r w:rsidR="00CA77B5">
        <w:rPr>
          <w:b/>
        </w:rPr>
        <w:t>bilgisayarlarına kaydetmeleri ya da çıktılarını almaları önem arz etmektedir.</w:t>
      </w:r>
    </w:p>
    <w:p w:rsidR="00D146BC" w:rsidRDefault="00D146BC" w:rsidP="005B7B83">
      <w:pPr>
        <w:tabs>
          <w:tab w:val="left" w:pos="1066"/>
        </w:tabs>
        <w:spacing w:line="274" w:lineRule="exact"/>
        <w:jc w:val="both"/>
        <w:rPr>
          <w:b/>
          <w:bCs/>
        </w:rPr>
      </w:pPr>
    </w:p>
    <w:p w:rsidR="005B7B83" w:rsidRPr="00EF629A" w:rsidRDefault="00BA1603" w:rsidP="005B7B83">
      <w:pPr>
        <w:tabs>
          <w:tab w:val="left" w:pos="1066"/>
        </w:tabs>
        <w:spacing w:line="274" w:lineRule="exact"/>
        <w:jc w:val="both"/>
        <w:rPr>
          <w:b/>
          <w:color w:val="00B0F0"/>
        </w:rPr>
      </w:pPr>
      <w:r w:rsidRPr="00EF629A">
        <w:rPr>
          <w:b/>
          <w:bCs/>
          <w:color w:val="00B0F0"/>
        </w:rPr>
        <w:t>V-</w:t>
      </w:r>
      <w:r w:rsidRPr="00EF629A">
        <w:rPr>
          <w:b/>
          <w:color w:val="00B0F0"/>
        </w:rPr>
        <w:t xml:space="preserve"> </w:t>
      </w:r>
      <w:r w:rsidR="005B7B83" w:rsidRPr="00EF629A">
        <w:rPr>
          <w:b/>
          <w:color w:val="00B0F0"/>
        </w:rPr>
        <w:t>BİLGİ</w:t>
      </w:r>
    </w:p>
    <w:p w:rsidR="002C7D21" w:rsidRDefault="002C7D21" w:rsidP="005B7B83">
      <w:pPr>
        <w:tabs>
          <w:tab w:val="left" w:pos="1066"/>
        </w:tabs>
        <w:spacing w:line="274" w:lineRule="exact"/>
        <w:jc w:val="both"/>
        <w:rPr>
          <w:b/>
        </w:rPr>
      </w:pPr>
    </w:p>
    <w:p w:rsidR="005B7B83" w:rsidRPr="00BA1603" w:rsidRDefault="00CA77B5" w:rsidP="00D00411">
      <w:pPr>
        <w:spacing w:after="240"/>
        <w:jc w:val="both"/>
      </w:pPr>
      <w:r w:rsidRPr="007E7450">
        <w:rPr>
          <w:b/>
        </w:rPr>
        <w:t>1)</w:t>
      </w:r>
      <w:r>
        <w:t xml:space="preserve"> </w:t>
      </w:r>
      <w:r w:rsidR="005B7B83" w:rsidRPr="00BA1603">
        <w:t xml:space="preserve">Sınav </w:t>
      </w:r>
      <w:r w:rsidR="007E7450" w:rsidRPr="009548C5">
        <w:t xml:space="preserve">Çevre ve Şehircilik Bakanlığı </w:t>
      </w:r>
      <w:r w:rsidR="007E7450" w:rsidRPr="007E7450">
        <w:rPr>
          <w:bCs/>
        </w:rPr>
        <w:t>Mustafa Kemal Mah. Dumlupınar Bulvarı No:278 Eskişehir Devlet Yolu Çankaya/ANKARA</w:t>
      </w:r>
      <w:r w:rsidR="00D00411">
        <w:rPr>
          <w:bCs/>
        </w:rPr>
        <w:t xml:space="preserve"> </w:t>
      </w:r>
      <w:r w:rsidR="005B7B83" w:rsidRPr="00BA1603">
        <w:t xml:space="preserve">adresinde yapılacak olup, sınav tarihi ve </w:t>
      </w:r>
      <w:r w:rsidR="00BA1603" w:rsidRPr="00BA1603">
        <w:t xml:space="preserve">sınavla ilgili </w:t>
      </w:r>
      <w:r w:rsidR="005B7B83" w:rsidRPr="00BA1603">
        <w:t xml:space="preserve">olabilecek bütün duyurular Bakanlık </w:t>
      </w:r>
      <w:r>
        <w:t xml:space="preserve">internet </w:t>
      </w:r>
      <w:r w:rsidR="005B7B83" w:rsidRPr="00BA1603">
        <w:t>sayfasında ilan edilecektir.</w:t>
      </w:r>
    </w:p>
    <w:p w:rsidR="00652CE6" w:rsidRPr="00EF629A" w:rsidRDefault="00BA1603" w:rsidP="006A6BAC">
      <w:pPr>
        <w:tabs>
          <w:tab w:val="left" w:pos="426"/>
          <w:tab w:val="left" w:pos="1134"/>
        </w:tabs>
        <w:spacing w:line="274" w:lineRule="exact"/>
        <w:jc w:val="both"/>
        <w:rPr>
          <w:b/>
          <w:bCs/>
          <w:color w:val="00B0F0"/>
        </w:rPr>
      </w:pPr>
      <w:r w:rsidRPr="00EF629A">
        <w:rPr>
          <w:b/>
          <w:bCs/>
          <w:color w:val="00B0F0"/>
        </w:rPr>
        <w:t>V</w:t>
      </w:r>
      <w:r w:rsidR="00EF629A" w:rsidRPr="00EF629A">
        <w:rPr>
          <w:b/>
          <w:bCs/>
          <w:color w:val="00B0F0"/>
        </w:rPr>
        <w:t>I</w:t>
      </w:r>
      <w:r w:rsidR="00736192" w:rsidRPr="00EF629A">
        <w:rPr>
          <w:b/>
          <w:bCs/>
          <w:color w:val="00B0F0"/>
        </w:rPr>
        <w:t>-</w:t>
      </w:r>
      <w:r w:rsidR="00652CE6" w:rsidRPr="00EF629A">
        <w:rPr>
          <w:b/>
          <w:bCs/>
          <w:color w:val="00B0F0"/>
        </w:rPr>
        <w:t>SINAVA İLİŞKİN ESASLAR</w:t>
      </w:r>
    </w:p>
    <w:p w:rsidR="002C7D21" w:rsidRDefault="002C7D21" w:rsidP="006A6BAC">
      <w:pPr>
        <w:tabs>
          <w:tab w:val="left" w:pos="426"/>
          <w:tab w:val="left" w:pos="1134"/>
        </w:tabs>
        <w:spacing w:line="274" w:lineRule="exact"/>
        <w:jc w:val="both"/>
        <w:rPr>
          <w:b/>
          <w:bCs/>
        </w:rPr>
      </w:pPr>
    </w:p>
    <w:p w:rsidR="00652CE6" w:rsidRPr="00CA77B5" w:rsidRDefault="00077865" w:rsidP="006A6BAC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CA77B5">
        <w:rPr>
          <w:b/>
          <w:bCs/>
        </w:rPr>
        <w:t>1)</w:t>
      </w:r>
      <w:r w:rsidRPr="00CA77B5">
        <w:rPr>
          <w:bCs/>
        </w:rPr>
        <w:t xml:space="preserve"> </w:t>
      </w:r>
      <w:r w:rsidR="00CA77B5" w:rsidRPr="00CA77B5">
        <w:rPr>
          <w:bCs/>
        </w:rPr>
        <w:t xml:space="preserve">Sınav, </w:t>
      </w:r>
      <w:r w:rsidR="002D1B68" w:rsidRPr="00CA77B5">
        <w:rPr>
          <w:rFonts w:eastAsia="ヒラギノ明朝 Pro W3"/>
        </w:rPr>
        <w:t>6306 sayılı Kanun</w:t>
      </w:r>
      <w:r w:rsidR="002D1B68" w:rsidRPr="00CA77B5">
        <w:rPr>
          <w:bCs/>
        </w:rPr>
        <w:t xml:space="preserve">un </w:t>
      </w:r>
      <w:r w:rsidR="00911AEF">
        <w:rPr>
          <w:lang w:val="en-US"/>
        </w:rPr>
        <w:t xml:space="preserve">8 </w:t>
      </w:r>
      <w:proofErr w:type="spellStart"/>
      <w:r w:rsidR="00911AEF">
        <w:rPr>
          <w:lang w:val="en-US"/>
        </w:rPr>
        <w:t>inci</w:t>
      </w:r>
      <w:proofErr w:type="spellEnd"/>
      <w:r w:rsidR="00911AEF">
        <w:rPr>
          <w:lang w:val="en-US"/>
        </w:rPr>
        <w:t xml:space="preserve"> </w:t>
      </w:r>
      <w:proofErr w:type="spellStart"/>
      <w:r w:rsidR="00911AEF">
        <w:rPr>
          <w:lang w:val="en-US"/>
        </w:rPr>
        <w:t>maddesinin</w:t>
      </w:r>
      <w:proofErr w:type="spellEnd"/>
      <w:r w:rsidR="00911AEF">
        <w:rPr>
          <w:lang w:val="en-US"/>
        </w:rPr>
        <w:t xml:space="preserve"> </w:t>
      </w:r>
      <w:proofErr w:type="spellStart"/>
      <w:r w:rsidR="00911AEF">
        <w:rPr>
          <w:lang w:val="en-US"/>
        </w:rPr>
        <w:t>dördüncü</w:t>
      </w:r>
      <w:proofErr w:type="spellEnd"/>
      <w:r w:rsidR="002D1B68" w:rsidRPr="00CA77B5">
        <w:rPr>
          <w:lang w:val="en-US"/>
        </w:rPr>
        <w:t xml:space="preserve"> </w:t>
      </w:r>
      <w:proofErr w:type="spellStart"/>
      <w:r w:rsidR="002D1B68" w:rsidRPr="00CA77B5">
        <w:rPr>
          <w:lang w:val="en-US"/>
        </w:rPr>
        <w:t>fıkrası</w:t>
      </w:r>
      <w:proofErr w:type="spellEnd"/>
      <w:r w:rsidR="002D1B68" w:rsidRPr="00CA77B5">
        <w:rPr>
          <w:lang w:val="en-US"/>
        </w:rPr>
        <w:t xml:space="preserve"> </w:t>
      </w:r>
      <w:proofErr w:type="spellStart"/>
      <w:r w:rsidR="002D1B68" w:rsidRPr="00CA77B5">
        <w:rPr>
          <w:lang w:val="en-US"/>
        </w:rPr>
        <w:t>ve</w:t>
      </w:r>
      <w:proofErr w:type="spellEnd"/>
      <w:r w:rsidR="002D1B68" w:rsidRPr="00CA77B5">
        <w:rPr>
          <w:lang w:val="en-US"/>
        </w:rPr>
        <w:t xml:space="preserve"> “</w:t>
      </w:r>
      <w:r w:rsidR="00CA77B5" w:rsidRPr="00CA77B5">
        <w:rPr>
          <w:bCs/>
        </w:rPr>
        <w:t xml:space="preserve">Afet Riski Altındaki Alanların Dönüştürülmesi Uygulamalarında </w:t>
      </w:r>
      <w:proofErr w:type="spellStart"/>
      <w:r w:rsidR="00CA77B5" w:rsidRPr="00CA77B5">
        <w:rPr>
          <w:bCs/>
          <w:lang w:val="en-US"/>
        </w:rPr>
        <w:t>Sözleşmeli</w:t>
      </w:r>
      <w:proofErr w:type="spellEnd"/>
      <w:r w:rsidR="00CA77B5" w:rsidRPr="00CA77B5">
        <w:rPr>
          <w:bCs/>
          <w:lang w:val="en-US"/>
        </w:rPr>
        <w:t xml:space="preserve"> </w:t>
      </w:r>
      <w:proofErr w:type="spellStart"/>
      <w:r w:rsidR="00CA77B5" w:rsidRPr="00CA77B5">
        <w:rPr>
          <w:bCs/>
          <w:lang w:val="en-US"/>
        </w:rPr>
        <w:t>Personel</w:t>
      </w:r>
      <w:proofErr w:type="spellEnd"/>
      <w:r w:rsidR="00CA77B5" w:rsidRPr="00CA77B5">
        <w:rPr>
          <w:bCs/>
          <w:lang w:val="en-US"/>
        </w:rPr>
        <w:t xml:space="preserve"> </w:t>
      </w:r>
      <w:proofErr w:type="spellStart"/>
      <w:r w:rsidR="00CA77B5" w:rsidRPr="00CA77B5">
        <w:rPr>
          <w:bCs/>
          <w:lang w:val="en-US"/>
        </w:rPr>
        <w:t>Çalıştırılmasına</w:t>
      </w:r>
      <w:proofErr w:type="spellEnd"/>
      <w:r w:rsidR="00CA77B5" w:rsidRPr="00CA77B5">
        <w:rPr>
          <w:bCs/>
          <w:lang w:val="en-US"/>
        </w:rPr>
        <w:t xml:space="preserve"> </w:t>
      </w:r>
      <w:proofErr w:type="spellStart"/>
      <w:r w:rsidR="00CA77B5" w:rsidRPr="00CA77B5">
        <w:rPr>
          <w:bCs/>
          <w:lang w:val="en-US"/>
        </w:rPr>
        <w:t>Dair</w:t>
      </w:r>
      <w:proofErr w:type="spellEnd"/>
      <w:r w:rsidR="00CA77B5" w:rsidRPr="00CA77B5">
        <w:rPr>
          <w:bCs/>
          <w:lang w:val="en-US"/>
        </w:rPr>
        <w:t xml:space="preserve"> </w:t>
      </w:r>
      <w:proofErr w:type="gramStart"/>
      <w:r w:rsidR="00CA77B5" w:rsidRPr="00CA77B5">
        <w:rPr>
          <w:bCs/>
          <w:lang w:val="en-US"/>
        </w:rPr>
        <w:t xml:space="preserve">Esaslar”ın </w:t>
      </w:r>
      <w:r w:rsidR="00CA77B5" w:rsidRPr="00CA77B5">
        <w:rPr>
          <w:lang w:val="en-US"/>
        </w:rPr>
        <w:t xml:space="preserve"> </w:t>
      </w:r>
      <w:r w:rsidR="002D1B68" w:rsidRPr="00CA77B5">
        <w:rPr>
          <w:bCs/>
        </w:rPr>
        <w:t>9</w:t>
      </w:r>
      <w:proofErr w:type="gramEnd"/>
      <w:r w:rsidR="002D1B68" w:rsidRPr="00CA77B5">
        <w:rPr>
          <w:bCs/>
        </w:rPr>
        <w:t xml:space="preserve"> uncu</w:t>
      </w:r>
      <w:r w:rsidR="00652CE6" w:rsidRPr="00CA77B5">
        <w:rPr>
          <w:bCs/>
        </w:rPr>
        <w:t xml:space="preserve"> maddesinin </w:t>
      </w:r>
      <w:r w:rsidR="00911AEF">
        <w:rPr>
          <w:bCs/>
        </w:rPr>
        <w:t>dördüncü</w:t>
      </w:r>
      <w:r w:rsidR="00D9771C" w:rsidRPr="00CA77B5">
        <w:rPr>
          <w:bCs/>
        </w:rPr>
        <w:t xml:space="preserve"> </w:t>
      </w:r>
      <w:r w:rsidR="00CA77B5" w:rsidRPr="00CA77B5">
        <w:rPr>
          <w:bCs/>
        </w:rPr>
        <w:t>fıkrasına göre</w:t>
      </w:r>
      <w:r w:rsidR="00652CE6" w:rsidRPr="00CA77B5">
        <w:rPr>
          <w:bCs/>
        </w:rPr>
        <w:t xml:space="preserve"> sözlü sınav olarak yapılacaktır.</w:t>
      </w:r>
    </w:p>
    <w:p w:rsidR="00911AEF" w:rsidRDefault="00911AEF" w:rsidP="006A6BAC">
      <w:pPr>
        <w:tabs>
          <w:tab w:val="left" w:pos="426"/>
          <w:tab w:val="left" w:pos="1134"/>
        </w:tabs>
        <w:spacing w:line="274" w:lineRule="exact"/>
        <w:jc w:val="both"/>
        <w:rPr>
          <w:b/>
          <w:bCs/>
        </w:rPr>
      </w:pPr>
    </w:p>
    <w:p w:rsidR="00A169D0" w:rsidRDefault="00077865" w:rsidP="006A6BAC">
      <w:pPr>
        <w:tabs>
          <w:tab w:val="left" w:pos="426"/>
          <w:tab w:val="left" w:pos="1134"/>
        </w:tabs>
        <w:spacing w:line="274" w:lineRule="exact"/>
        <w:jc w:val="both"/>
        <w:rPr>
          <w:b/>
        </w:rPr>
      </w:pPr>
      <w:r w:rsidRPr="00206CD2">
        <w:rPr>
          <w:b/>
          <w:bCs/>
        </w:rPr>
        <w:t xml:space="preserve">2) </w:t>
      </w:r>
      <w:r w:rsidR="00F466FD">
        <w:rPr>
          <w:b/>
        </w:rPr>
        <w:t>Sözlü Sınav k</w:t>
      </w:r>
      <w:r w:rsidR="00A169D0" w:rsidRPr="006B7D3D">
        <w:rPr>
          <w:b/>
        </w:rPr>
        <w:t xml:space="preserve">onuları </w:t>
      </w:r>
      <w:r w:rsidR="00CA77B5">
        <w:rPr>
          <w:b/>
        </w:rPr>
        <w:t>ve puan ağırlıkları ş</w:t>
      </w:r>
      <w:r w:rsidR="00A169D0" w:rsidRPr="006B7D3D">
        <w:rPr>
          <w:b/>
        </w:rPr>
        <w:t>unlardır:</w:t>
      </w:r>
    </w:p>
    <w:p w:rsidR="002C7D21" w:rsidRDefault="002C7D21" w:rsidP="006A6BAC">
      <w:pPr>
        <w:tabs>
          <w:tab w:val="left" w:pos="426"/>
          <w:tab w:val="left" w:pos="1134"/>
        </w:tabs>
        <w:spacing w:line="274" w:lineRule="exact"/>
        <w:jc w:val="both"/>
        <w:rPr>
          <w:b/>
        </w:rPr>
      </w:pPr>
    </w:p>
    <w:p w:rsidR="00652CE6" w:rsidRPr="006B7D3D" w:rsidRDefault="00652CE6" w:rsidP="006A6BAC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6B7D3D">
        <w:rPr>
          <w:b/>
          <w:bCs/>
        </w:rPr>
        <w:t>a)</w:t>
      </w:r>
      <w:r w:rsidR="00077865" w:rsidRPr="006B7D3D">
        <w:rPr>
          <w:bCs/>
        </w:rPr>
        <w:t xml:space="preserve"> </w:t>
      </w:r>
      <w:r w:rsidRPr="006B7D3D">
        <w:rPr>
          <w:bCs/>
        </w:rPr>
        <w:t>Sınav konularına</w:t>
      </w:r>
      <w:r w:rsidR="006977DD" w:rsidRPr="006B7D3D">
        <w:rPr>
          <w:bCs/>
        </w:rPr>
        <w:t xml:space="preserve"> ilişkin bilgi düzeyi (50 puan).</w:t>
      </w:r>
    </w:p>
    <w:p w:rsidR="00652CE6" w:rsidRPr="006B7D3D" w:rsidRDefault="00652CE6" w:rsidP="006A6BAC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6B7D3D">
        <w:rPr>
          <w:b/>
          <w:bCs/>
        </w:rPr>
        <w:t>b)</w:t>
      </w:r>
      <w:r w:rsidR="00077865" w:rsidRPr="006B7D3D">
        <w:rPr>
          <w:bCs/>
        </w:rPr>
        <w:t xml:space="preserve"> </w:t>
      </w:r>
      <w:r w:rsidRPr="006B7D3D">
        <w:rPr>
          <w:rFonts w:eastAsia="ヒラギノ明朝 Pro W3"/>
        </w:rPr>
        <w:t>Bir konuyu kavrayıp özetleme, ifade yeteneği ve muhakeme gücü</w:t>
      </w:r>
      <w:r w:rsidR="006977DD" w:rsidRPr="006B7D3D">
        <w:rPr>
          <w:rFonts w:eastAsia="ヒラギノ明朝 Pro W3"/>
        </w:rPr>
        <w:t xml:space="preserve"> (10 puan).</w:t>
      </w:r>
    </w:p>
    <w:p w:rsidR="00652CE6" w:rsidRPr="006B7D3D" w:rsidRDefault="00652CE6" w:rsidP="006A6BAC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6B7D3D">
        <w:rPr>
          <w:b/>
          <w:bCs/>
        </w:rPr>
        <w:t>c)</w:t>
      </w:r>
      <w:r w:rsidR="00077865" w:rsidRPr="006B7D3D">
        <w:rPr>
          <w:bCs/>
        </w:rPr>
        <w:t xml:space="preserve"> </w:t>
      </w:r>
      <w:r w:rsidRPr="006B7D3D">
        <w:rPr>
          <w:rFonts w:eastAsia="ヒラギノ明朝 Pro W3"/>
        </w:rPr>
        <w:t>Liyakat, temsil kabiliyeti, davranış ve tepkilerin mesleğe uygunluğu  (10 puan)</w:t>
      </w:r>
      <w:r w:rsidR="006977DD" w:rsidRPr="006B7D3D">
        <w:rPr>
          <w:rFonts w:eastAsia="ヒラギノ明朝 Pro W3"/>
        </w:rPr>
        <w:t>.</w:t>
      </w:r>
    </w:p>
    <w:p w:rsidR="00652CE6" w:rsidRPr="006B7D3D" w:rsidRDefault="00652CE6" w:rsidP="006A6BAC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6B7D3D">
        <w:rPr>
          <w:b/>
          <w:bCs/>
        </w:rPr>
        <w:t>ç)</w:t>
      </w:r>
      <w:r w:rsidR="00077865" w:rsidRPr="006B7D3D">
        <w:rPr>
          <w:bCs/>
        </w:rPr>
        <w:t xml:space="preserve"> </w:t>
      </w:r>
      <w:r w:rsidRPr="006B7D3D">
        <w:rPr>
          <w:rFonts w:eastAsia="ヒラギノ明朝 Pro W3"/>
        </w:rPr>
        <w:t xml:space="preserve">Özgüven, ikna kabiliyeti ve inandırıcılık </w:t>
      </w:r>
      <w:r w:rsidR="006977DD" w:rsidRPr="006B7D3D">
        <w:rPr>
          <w:rFonts w:eastAsia="ヒラギノ明朝 Pro W3"/>
        </w:rPr>
        <w:t>(10 puan).</w:t>
      </w:r>
    </w:p>
    <w:p w:rsidR="00652CE6" w:rsidRPr="006B7D3D" w:rsidRDefault="00652CE6" w:rsidP="006A6BAC">
      <w:pPr>
        <w:tabs>
          <w:tab w:val="left" w:pos="426"/>
          <w:tab w:val="left" w:pos="1134"/>
        </w:tabs>
        <w:spacing w:line="274" w:lineRule="exact"/>
        <w:jc w:val="both"/>
        <w:rPr>
          <w:bCs/>
        </w:rPr>
      </w:pPr>
      <w:r w:rsidRPr="006B7D3D">
        <w:rPr>
          <w:b/>
          <w:bCs/>
        </w:rPr>
        <w:t>d)</w:t>
      </w:r>
      <w:r w:rsidR="00077865" w:rsidRPr="006B7D3D">
        <w:rPr>
          <w:bCs/>
        </w:rPr>
        <w:t xml:space="preserve"> </w:t>
      </w:r>
      <w:r w:rsidRPr="006B7D3D">
        <w:rPr>
          <w:rFonts w:eastAsia="ヒラギノ明朝 Pro W3"/>
        </w:rPr>
        <w:t>Genel ye</w:t>
      </w:r>
      <w:r w:rsidR="006977DD" w:rsidRPr="006B7D3D">
        <w:rPr>
          <w:rFonts w:eastAsia="ヒラギノ明朝 Pro W3"/>
        </w:rPr>
        <w:t>tenek ve genel kültür (10 puan).</w:t>
      </w:r>
    </w:p>
    <w:p w:rsidR="00652CE6" w:rsidRDefault="00652CE6" w:rsidP="006A6BAC">
      <w:pPr>
        <w:tabs>
          <w:tab w:val="left" w:pos="426"/>
          <w:tab w:val="left" w:pos="1134"/>
        </w:tabs>
        <w:spacing w:line="274" w:lineRule="exact"/>
        <w:jc w:val="both"/>
        <w:rPr>
          <w:rFonts w:eastAsia="ヒラギノ明朝 Pro W3"/>
        </w:rPr>
      </w:pPr>
      <w:r w:rsidRPr="006B7D3D">
        <w:rPr>
          <w:b/>
          <w:bCs/>
        </w:rPr>
        <w:t>e)</w:t>
      </w:r>
      <w:r w:rsidRPr="006B7D3D">
        <w:rPr>
          <w:rFonts w:eastAsia="ヒラギノ明朝 Pro W3"/>
        </w:rPr>
        <w:t xml:space="preserve"> Bilimsel ve teknolojik</w:t>
      </w:r>
      <w:r w:rsidR="006977DD" w:rsidRPr="006B7D3D">
        <w:rPr>
          <w:rFonts w:eastAsia="ヒラギノ明朝 Pro W3"/>
        </w:rPr>
        <w:t xml:space="preserve"> gelişmelere açıklık (10 puan).</w:t>
      </w:r>
    </w:p>
    <w:p w:rsidR="00D146BC" w:rsidRPr="006B7D3D" w:rsidRDefault="00D146BC" w:rsidP="006A6BAC">
      <w:pPr>
        <w:tabs>
          <w:tab w:val="left" w:pos="426"/>
          <w:tab w:val="left" w:pos="1134"/>
        </w:tabs>
        <w:spacing w:line="274" w:lineRule="exact"/>
        <w:jc w:val="both"/>
        <w:rPr>
          <w:rFonts w:eastAsia="ヒラギノ明朝 Pro W3"/>
        </w:rPr>
      </w:pPr>
    </w:p>
    <w:p w:rsidR="00652CE6" w:rsidRPr="006B7D3D" w:rsidRDefault="0050658D" w:rsidP="00AA71CB">
      <w:pPr>
        <w:jc w:val="both"/>
        <w:rPr>
          <w:rFonts w:eastAsia="ヒラギノ明朝 Pro W3"/>
        </w:rPr>
      </w:pPr>
      <w:r w:rsidRPr="006B7D3D">
        <w:rPr>
          <w:rFonts w:eastAsia="ヒラギノ明朝 Pro W3"/>
          <w:b/>
        </w:rPr>
        <w:t>3</w:t>
      </w:r>
      <w:r w:rsidR="006977DD" w:rsidRPr="006B7D3D">
        <w:rPr>
          <w:rFonts w:eastAsia="ヒラギノ明朝 Pro W3"/>
          <w:b/>
        </w:rPr>
        <w:t>)</w:t>
      </w:r>
      <w:r w:rsidR="006977DD" w:rsidRPr="006B7D3D">
        <w:rPr>
          <w:rFonts w:eastAsia="ヒラギノ明朝 Pro W3"/>
        </w:rPr>
        <w:t xml:space="preserve"> </w:t>
      </w:r>
      <w:r w:rsidR="00652CE6" w:rsidRPr="006B7D3D">
        <w:rPr>
          <w:rFonts w:eastAsia="ヒラギノ明朝 Pro W3"/>
        </w:rPr>
        <w:t>Alınacak personel sayısı en yüksek puan alandan başlamak üzere başarı puanına göre belirlenir</w:t>
      </w:r>
      <w:r w:rsidR="00AA71CB" w:rsidRPr="006B7D3D">
        <w:rPr>
          <w:rFonts w:eastAsia="ヒラギノ明朝 Pro W3"/>
        </w:rPr>
        <w:t>.</w:t>
      </w:r>
    </w:p>
    <w:p w:rsidR="0083645C" w:rsidRPr="00CA77B5" w:rsidRDefault="0083645C" w:rsidP="00E47CD6">
      <w:pPr>
        <w:tabs>
          <w:tab w:val="left" w:pos="1066"/>
        </w:tabs>
        <w:spacing w:line="274" w:lineRule="exact"/>
        <w:jc w:val="both"/>
        <w:rPr>
          <w:b/>
        </w:rPr>
      </w:pPr>
    </w:p>
    <w:p w:rsidR="00652CE6" w:rsidRPr="00EF629A" w:rsidRDefault="00736192" w:rsidP="00E47CD6">
      <w:pPr>
        <w:tabs>
          <w:tab w:val="left" w:pos="1066"/>
        </w:tabs>
        <w:spacing w:line="274" w:lineRule="exact"/>
        <w:jc w:val="both"/>
        <w:rPr>
          <w:b/>
          <w:color w:val="00B0F0"/>
        </w:rPr>
      </w:pPr>
      <w:r w:rsidRPr="00EF629A">
        <w:rPr>
          <w:b/>
          <w:color w:val="00B0F0"/>
        </w:rPr>
        <w:t>V</w:t>
      </w:r>
      <w:r w:rsidR="00CA77B5" w:rsidRPr="00EF629A">
        <w:rPr>
          <w:b/>
          <w:color w:val="00B0F0"/>
        </w:rPr>
        <w:t>I</w:t>
      </w:r>
      <w:r w:rsidR="00EF629A" w:rsidRPr="00EF629A">
        <w:rPr>
          <w:b/>
          <w:color w:val="00B0F0"/>
        </w:rPr>
        <w:t>I</w:t>
      </w:r>
      <w:r w:rsidRPr="00EF629A">
        <w:rPr>
          <w:b/>
          <w:color w:val="00B0F0"/>
        </w:rPr>
        <w:t>-</w:t>
      </w:r>
      <w:r w:rsidR="00652CE6" w:rsidRPr="00EF629A">
        <w:rPr>
          <w:b/>
          <w:color w:val="00B0F0"/>
        </w:rPr>
        <w:t xml:space="preserve">SINAV SONUÇLARININ İLANI VE </w:t>
      </w:r>
      <w:r w:rsidR="0054171F" w:rsidRPr="00EF629A">
        <w:rPr>
          <w:b/>
          <w:color w:val="00B0F0"/>
        </w:rPr>
        <w:t>GÖREVE BAŞLATMA</w:t>
      </w:r>
    </w:p>
    <w:p w:rsidR="00CA77B5" w:rsidRDefault="00CA77B5" w:rsidP="00B93D8B">
      <w:pPr>
        <w:pStyle w:val="3-NormalYaz"/>
        <w:spacing w:line="240" w:lineRule="exact"/>
        <w:rPr>
          <w:color w:val="000000" w:themeColor="text1"/>
          <w:sz w:val="24"/>
          <w:szCs w:val="24"/>
        </w:rPr>
      </w:pPr>
    </w:p>
    <w:p w:rsidR="00F257CC" w:rsidRPr="0054171F" w:rsidRDefault="007A2596" w:rsidP="00B93D8B">
      <w:pPr>
        <w:pStyle w:val="3-NormalYaz"/>
        <w:spacing w:line="240" w:lineRule="exact"/>
        <w:rPr>
          <w:sz w:val="24"/>
          <w:szCs w:val="24"/>
        </w:rPr>
      </w:pPr>
      <w:proofErr w:type="gramStart"/>
      <w:r w:rsidRPr="002D1B68">
        <w:rPr>
          <w:color w:val="000000" w:themeColor="text1"/>
          <w:sz w:val="24"/>
          <w:szCs w:val="24"/>
        </w:rPr>
        <w:t>Ba</w:t>
      </w:r>
      <w:r w:rsidRPr="002D1B68">
        <w:rPr>
          <w:color w:val="000000" w:themeColor="text1"/>
          <w:sz w:val="24"/>
          <w:szCs w:val="24"/>
        </w:rPr>
        <w:t>ş</w:t>
      </w:r>
      <w:r w:rsidRPr="002D1B68">
        <w:rPr>
          <w:color w:val="000000" w:themeColor="text1"/>
          <w:sz w:val="24"/>
          <w:szCs w:val="24"/>
        </w:rPr>
        <w:t>ar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 xml:space="preserve"> s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ras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na g</w:t>
      </w:r>
      <w:r w:rsidRPr="002D1B68">
        <w:rPr>
          <w:color w:val="000000" w:themeColor="text1"/>
          <w:sz w:val="24"/>
          <w:szCs w:val="24"/>
        </w:rPr>
        <w:t>ö</w:t>
      </w:r>
      <w:r w:rsidRPr="002D1B68">
        <w:rPr>
          <w:color w:val="000000" w:themeColor="text1"/>
          <w:sz w:val="24"/>
          <w:szCs w:val="24"/>
        </w:rPr>
        <w:t>re her bir unvan i</w:t>
      </w:r>
      <w:r w:rsidRPr="002D1B68">
        <w:rPr>
          <w:color w:val="000000" w:themeColor="text1"/>
          <w:sz w:val="24"/>
          <w:szCs w:val="24"/>
        </w:rPr>
        <w:t>ç</w:t>
      </w:r>
      <w:r w:rsidRPr="002D1B68">
        <w:rPr>
          <w:color w:val="000000" w:themeColor="text1"/>
          <w:sz w:val="24"/>
          <w:szCs w:val="24"/>
        </w:rPr>
        <w:t>in tespit edilen say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da asil aday ve asil adaylar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 yar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s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 xml:space="preserve"> kadar yedek aday</w:t>
      </w:r>
      <w:r w:rsidR="00F466FD">
        <w:rPr>
          <w:color w:val="000000" w:themeColor="text1"/>
          <w:sz w:val="24"/>
          <w:szCs w:val="24"/>
        </w:rPr>
        <w:t>ı</w:t>
      </w:r>
      <w:r w:rsidR="00F466FD">
        <w:rPr>
          <w:color w:val="000000" w:themeColor="text1"/>
          <w:sz w:val="24"/>
          <w:szCs w:val="24"/>
        </w:rPr>
        <w:t>n</w:t>
      </w:r>
      <w:r w:rsidRPr="002D1B68">
        <w:rPr>
          <w:color w:val="000000" w:themeColor="text1"/>
          <w:sz w:val="24"/>
          <w:szCs w:val="24"/>
        </w:rPr>
        <w:t xml:space="preserve"> (yedek listede</w:t>
      </w:r>
      <w:r w:rsidRPr="002D1B68">
        <w:rPr>
          <w:color w:val="000000" w:themeColor="text1"/>
        </w:rPr>
        <w:t xml:space="preserve"> </w:t>
      </w:r>
      <w:r w:rsidRPr="002D1B68">
        <w:rPr>
          <w:color w:val="000000" w:themeColor="text1"/>
          <w:sz w:val="24"/>
          <w:szCs w:val="24"/>
        </w:rPr>
        <w:t>yer alan adaylar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 haklar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 xml:space="preserve"> ilan tarihini takip eden 6 ay i</w:t>
      </w:r>
      <w:r w:rsidRPr="002D1B68">
        <w:rPr>
          <w:color w:val="000000" w:themeColor="text1"/>
          <w:sz w:val="24"/>
          <w:szCs w:val="24"/>
        </w:rPr>
        <w:t>ç</w:t>
      </w:r>
      <w:r w:rsidRPr="002D1B68">
        <w:rPr>
          <w:color w:val="000000" w:themeColor="text1"/>
          <w:sz w:val="24"/>
          <w:szCs w:val="24"/>
        </w:rPr>
        <w:t>in ge</w:t>
      </w:r>
      <w:r w:rsidRPr="002D1B68">
        <w:rPr>
          <w:color w:val="000000" w:themeColor="text1"/>
          <w:sz w:val="24"/>
          <w:szCs w:val="24"/>
        </w:rPr>
        <w:t>ç</w:t>
      </w:r>
      <w:r w:rsidRPr="002D1B68">
        <w:rPr>
          <w:color w:val="000000" w:themeColor="text1"/>
          <w:sz w:val="24"/>
          <w:szCs w:val="24"/>
        </w:rPr>
        <w:t>erli olup, daha sonraki s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navlar i</w:t>
      </w:r>
      <w:r w:rsidRPr="002D1B68">
        <w:rPr>
          <w:color w:val="000000" w:themeColor="text1"/>
          <w:sz w:val="24"/>
          <w:szCs w:val="24"/>
        </w:rPr>
        <w:t>ç</w:t>
      </w:r>
      <w:r w:rsidRPr="002D1B68">
        <w:rPr>
          <w:color w:val="000000" w:themeColor="text1"/>
          <w:sz w:val="24"/>
          <w:szCs w:val="24"/>
        </w:rPr>
        <w:t>in m</w:t>
      </w:r>
      <w:r w:rsidRPr="002D1B68">
        <w:rPr>
          <w:color w:val="000000" w:themeColor="text1"/>
          <w:sz w:val="24"/>
          <w:szCs w:val="24"/>
        </w:rPr>
        <w:t>ü</w:t>
      </w:r>
      <w:r w:rsidRPr="002D1B68">
        <w:rPr>
          <w:color w:val="000000" w:themeColor="text1"/>
          <w:sz w:val="24"/>
          <w:szCs w:val="24"/>
        </w:rPr>
        <w:t>ktesep hak te</w:t>
      </w:r>
      <w:r w:rsidRPr="002D1B68">
        <w:rPr>
          <w:color w:val="000000" w:themeColor="text1"/>
          <w:sz w:val="24"/>
          <w:szCs w:val="24"/>
        </w:rPr>
        <w:t>ş</w:t>
      </w:r>
      <w:r w:rsidR="00F466FD">
        <w:rPr>
          <w:color w:val="000000" w:themeColor="text1"/>
          <w:sz w:val="24"/>
          <w:szCs w:val="24"/>
        </w:rPr>
        <w:t>kil etmez.) isim listesi</w:t>
      </w:r>
      <w:r w:rsidRPr="002D1B68">
        <w:rPr>
          <w:color w:val="000000" w:themeColor="text1"/>
          <w:sz w:val="24"/>
          <w:szCs w:val="24"/>
        </w:rPr>
        <w:t xml:space="preserve"> komisyon taraf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ndan olu</w:t>
      </w:r>
      <w:r w:rsidRPr="002D1B68">
        <w:rPr>
          <w:color w:val="000000" w:themeColor="text1"/>
          <w:sz w:val="24"/>
          <w:szCs w:val="24"/>
        </w:rPr>
        <w:t>ş</w:t>
      </w:r>
      <w:r w:rsidRPr="002D1B68">
        <w:rPr>
          <w:color w:val="000000" w:themeColor="text1"/>
          <w:sz w:val="24"/>
          <w:szCs w:val="24"/>
        </w:rPr>
        <w:t>turularak Bakanl</w:t>
      </w:r>
      <w:r w:rsidRPr="002D1B68">
        <w:rPr>
          <w:color w:val="000000" w:themeColor="text1"/>
          <w:sz w:val="24"/>
          <w:szCs w:val="24"/>
        </w:rPr>
        <w:t>ığı</w:t>
      </w:r>
      <w:r w:rsidRPr="002D1B68">
        <w:rPr>
          <w:color w:val="000000" w:themeColor="text1"/>
          <w:sz w:val="24"/>
          <w:szCs w:val="24"/>
        </w:rPr>
        <w:t xml:space="preserve">n </w:t>
      </w:r>
      <w:r w:rsidRPr="002D1B68">
        <w:rPr>
          <w:color w:val="000000" w:themeColor="text1"/>
          <w:sz w:val="24"/>
          <w:szCs w:val="24"/>
          <w:u w:val="single"/>
        </w:rPr>
        <w:t>http://</w:t>
      </w:r>
      <w:hyperlink r:id="rId10" w:history="1">
        <w:r w:rsidRPr="002D1B68">
          <w:rPr>
            <w:rStyle w:val="Kpr"/>
            <w:color w:val="000000" w:themeColor="text1"/>
            <w:sz w:val="24"/>
            <w:szCs w:val="24"/>
          </w:rPr>
          <w:t>www.csb.gov.tr</w:t>
        </w:r>
      </w:hyperlink>
      <w:r w:rsidR="00EC1EAE">
        <w:rPr>
          <w:rStyle w:val="Kpr"/>
          <w:color w:val="000000" w:themeColor="text1"/>
          <w:sz w:val="24"/>
          <w:szCs w:val="24"/>
        </w:rPr>
        <w:t xml:space="preserve"> </w:t>
      </w:r>
      <w:r w:rsidRPr="002D1B68">
        <w:rPr>
          <w:color w:val="000000" w:themeColor="text1"/>
          <w:sz w:val="24"/>
          <w:szCs w:val="24"/>
        </w:rPr>
        <w:t>internet</w:t>
      </w:r>
      <w:r w:rsidR="00EC1EAE">
        <w:rPr>
          <w:color w:val="000000" w:themeColor="text1"/>
          <w:sz w:val="24"/>
          <w:szCs w:val="24"/>
        </w:rPr>
        <w:t xml:space="preserve"> </w:t>
      </w:r>
      <w:r w:rsidRPr="002D1B68">
        <w:rPr>
          <w:color w:val="000000" w:themeColor="text1"/>
          <w:sz w:val="24"/>
          <w:szCs w:val="24"/>
        </w:rPr>
        <w:t>adresinde yay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nlanacakt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 xml:space="preserve">r. </w:t>
      </w:r>
      <w:proofErr w:type="gramEnd"/>
      <w:r w:rsidRPr="002D1B68">
        <w:rPr>
          <w:color w:val="000000" w:themeColor="text1"/>
          <w:sz w:val="24"/>
          <w:szCs w:val="24"/>
        </w:rPr>
        <w:t>İş</w:t>
      </w:r>
      <w:r w:rsidRPr="002D1B68">
        <w:rPr>
          <w:color w:val="000000" w:themeColor="text1"/>
          <w:sz w:val="24"/>
          <w:szCs w:val="24"/>
        </w:rPr>
        <w:t>e al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nacak adaylar</w:t>
      </w:r>
      <w:r w:rsidR="0054171F">
        <w:rPr>
          <w:color w:val="000000" w:themeColor="text1"/>
          <w:sz w:val="24"/>
          <w:szCs w:val="24"/>
        </w:rPr>
        <w:t>,</w:t>
      </w:r>
      <w:r w:rsidRPr="002D1B68">
        <w:rPr>
          <w:color w:val="000000" w:themeColor="text1"/>
          <w:sz w:val="24"/>
          <w:szCs w:val="24"/>
        </w:rPr>
        <w:t xml:space="preserve"> s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nav sonu</w:t>
      </w:r>
      <w:r w:rsidRPr="002D1B68">
        <w:rPr>
          <w:color w:val="000000" w:themeColor="text1"/>
          <w:sz w:val="24"/>
          <w:szCs w:val="24"/>
        </w:rPr>
        <w:t>ç</w:t>
      </w:r>
      <w:r w:rsidRPr="002D1B68">
        <w:rPr>
          <w:color w:val="000000" w:themeColor="text1"/>
          <w:sz w:val="24"/>
          <w:szCs w:val="24"/>
        </w:rPr>
        <w:t>lar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</w:t>
      </w:r>
      <w:r w:rsidRPr="002D1B68">
        <w:rPr>
          <w:color w:val="000000" w:themeColor="text1"/>
          <w:sz w:val="24"/>
          <w:szCs w:val="24"/>
        </w:rPr>
        <w:t>ı</w:t>
      </w:r>
      <w:r w:rsidRPr="002D1B68">
        <w:rPr>
          <w:color w:val="000000" w:themeColor="text1"/>
          <w:sz w:val="24"/>
          <w:szCs w:val="24"/>
        </w:rPr>
        <w:t>n kendilerine duyuruldu</w:t>
      </w:r>
      <w:r w:rsidRPr="002D1B68">
        <w:rPr>
          <w:color w:val="000000" w:themeColor="text1"/>
          <w:sz w:val="24"/>
          <w:szCs w:val="24"/>
        </w:rPr>
        <w:t>ğ</w:t>
      </w:r>
      <w:r w:rsidRPr="002D1B68">
        <w:rPr>
          <w:color w:val="000000" w:themeColor="text1"/>
          <w:sz w:val="24"/>
          <w:szCs w:val="24"/>
        </w:rPr>
        <w:t xml:space="preserve">u tarihten itibaren </w:t>
      </w:r>
      <w:r w:rsidR="00F466FD">
        <w:rPr>
          <w:color w:val="000000" w:themeColor="text1"/>
          <w:sz w:val="24"/>
          <w:szCs w:val="24"/>
        </w:rPr>
        <w:t>i</w:t>
      </w:r>
      <w:r w:rsidR="00F466FD">
        <w:rPr>
          <w:color w:val="000000" w:themeColor="text1"/>
          <w:sz w:val="24"/>
          <w:szCs w:val="24"/>
        </w:rPr>
        <w:t>ş</w:t>
      </w:r>
      <w:r w:rsidR="00F466FD">
        <w:rPr>
          <w:color w:val="000000" w:themeColor="text1"/>
          <w:sz w:val="24"/>
          <w:szCs w:val="24"/>
        </w:rPr>
        <w:t>e ba</w:t>
      </w:r>
      <w:r w:rsidR="00F466FD">
        <w:rPr>
          <w:color w:val="000000" w:themeColor="text1"/>
          <w:sz w:val="24"/>
          <w:szCs w:val="24"/>
        </w:rPr>
        <w:t>ş</w:t>
      </w:r>
      <w:r w:rsidR="00F466FD">
        <w:rPr>
          <w:color w:val="000000" w:themeColor="text1"/>
          <w:sz w:val="24"/>
          <w:szCs w:val="24"/>
        </w:rPr>
        <w:t>lamak i</w:t>
      </w:r>
      <w:r w:rsidR="00F466FD">
        <w:rPr>
          <w:color w:val="000000" w:themeColor="text1"/>
          <w:sz w:val="24"/>
          <w:szCs w:val="24"/>
        </w:rPr>
        <w:t>ç</w:t>
      </w:r>
      <w:r w:rsidR="00F466FD">
        <w:rPr>
          <w:color w:val="000000" w:themeColor="text1"/>
          <w:sz w:val="24"/>
          <w:szCs w:val="24"/>
        </w:rPr>
        <w:t xml:space="preserve">in </w:t>
      </w:r>
      <w:r w:rsidRPr="002D1B68">
        <w:rPr>
          <w:color w:val="000000" w:themeColor="text1"/>
          <w:sz w:val="24"/>
          <w:szCs w:val="24"/>
        </w:rPr>
        <w:t>istenen belgeleri</w:t>
      </w:r>
      <w:r w:rsidR="0054171F">
        <w:rPr>
          <w:color w:val="000000" w:themeColor="text1"/>
          <w:sz w:val="24"/>
          <w:szCs w:val="24"/>
        </w:rPr>
        <w:t xml:space="preserve"> </w:t>
      </w:r>
      <w:r w:rsidRPr="002D1B68">
        <w:rPr>
          <w:color w:val="000000" w:themeColor="text1"/>
          <w:sz w:val="24"/>
          <w:szCs w:val="24"/>
        </w:rPr>
        <w:t>tamamlayarak</w:t>
      </w:r>
      <w:r w:rsidR="00F466FD">
        <w:rPr>
          <w:color w:val="000000" w:themeColor="text1"/>
          <w:sz w:val="24"/>
          <w:szCs w:val="24"/>
        </w:rPr>
        <w:t>,</w:t>
      </w:r>
      <w:r w:rsidRPr="002D1B68">
        <w:rPr>
          <w:color w:val="000000" w:themeColor="text1"/>
          <w:sz w:val="24"/>
          <w:szCs w:val="24"/>
        </w:rPr>
        <w:t xml:space="preserve"> </w:t>
      </w:r>
      <w:r w:rsidR="0054171F">
        <w:rPr>
          <w:color w:val="000000" w:themeColor="text1"/>
          <w:sz w:val="24"/>
          <w:szCs w:val="24"/>
        </w:rPr>
        <w:t>belirlenecek s</w:t>
      </w:r>
      <w:r w:rsidR="0054171F">
        <w:rPr>
          <w:color w:val="000000" w:themeColor="text1"/>
          <w:sz w:val="24"/>
          <w:szCs w:val="24"/>
        </w:rPr>
        <w:t>ü</w:t>
      </w:r>
      <w:r w:rsidR="0054171F">
        <w:rPr>
          <w:color w:val="000000" w:themeColor="text1"/>
          <w:sz w:val="24"/>
          <w:szCs w:val="24"/>
        </w:rPr>
        <w:t>re i</w:t>
      </w:r>
      <w:r w:rsidR="0054171F">
        <w:rPr>
          <w:color w:val="000000" w:themeColor="text1"/>
          <w:sz w:val="24"/>
          <w:szCs w:val="24"/>
        </w:rPr>
        <w:t>ç</w:t>
      </w:r>
      <w:r w:rsidR="0054171F">
        <w:rPr>
          <w:color w:val="000000" w:themeColor="text1"/>
          <w:sz w:val="24"/>
          <w:szCs w:val="24"/>
        </w:rPr>
        <w:t xml:space="preserve">erisinde </w:t>
      </w:r>
      <w:r w:rsidR="00911AEF" w:rsidRPr="002D1B68">
        <w:rPr>
          <w:color w:val="000000" w:themeColor="text1"/>
          <w:sz w:val="24"/>
          <w:szCs w:val="24"/>
        </w:rPr>
        <w:t>Bakanl</w:t>
      </w:r>
      <w:r w:rsidR="00911AEF" w:rsidRPr="002D1B68">
        <w:rPr>
          <w:color w:val="000000" w:themeColor="text1"/>
          <w:sz w:val="24"/>
          <w:szCs w:val="24"/>
        </w:rPr>
        <w:t>ığı</w:t>
      </w:r>
      <w:r w:rsidR="00911AEF" w:rsidRPr="002D1B68">
        <w:rPr>
          <w:color w:val="000000" w:themeColor="text1"/>
          <w:sz w:val="24"/>
          <w:szCs w:val="24"/>
        </w:rPr>
        <w:t>m</w:t>
      </w:r>
      <w:r w:rsidR="00911AEF" w:rsidRPr="002D1B68">
        <w:rPr>
          <w:color w:val="000000" w:themeColor="text1"/>
          <w:sz w:val="24"/>
          <w:szCs w:val="24"/>
        </w:rPr>
        <w:t>ı</w:t>
      </w:r>
      <w:r w:rsidR="00911AEF" w:rsidRPr="002D1B68">
        <w:rPr>
          <w:color w:val="000000" w:themeColor="text1"/>
          <w:sz w:val="24"/>
          <w:szCs w:val="24"/>
        </w:rPr>
        <w:t>z Personel Dairesi Ba</w:t>
      </w:r>
      <w:r w:rsidR="00911AEF" w:rsidRPr="002D1B68">
        <w:rPr>
          <w:color w:val="000000" w:themeColor="text1"/>
          <w:sz w:val="24"/>
          <w:szCs w:val="24"/>
        </w:rPr>
        <w:t>ş</w:t>
      </w:r>
      <w:r w:rsidR="00911AEF" w:rsidRPr="002D1B68">
        <w:rPr>
          <w:color w:val="000000" w:themeColor="text1"/>
          <w:sz w:val="24"/>
          <w:szCs w:val="24"/>
        </w:rPr>
        <w:t>kanl</w:t>
      </w:r>
      <w:r w:rsidR="00911AEF" w:rsidRPr="002D1B68">
        <w:rPr>
          <w:color w:val="000000" w:themeColor="text1"/>
          <w:sz w:val="24"/>
          <w:szCs w:val="24"/>
        </w:rPr>
        <w:t>ığı</w:t>
      </w:r>
      <w:r w:rsidR="00911AEF" w:rsidRPr="002D1B68">
        <w:rPr>
          <w:color w:val="000000" w:themeColor="text1"/>
          <w:sz w:val="24"/>
          <w:szCs w:val="24"/>
        </w:rPr>
        <w:t xml:space="preserve">na </w:t>
      </w:r>
      <w:r w:rsidRPr="0054171F">
        <w:rPr>
          <w:sz w:val="24"/>
          <w:szCs w:val="24"/>
        </w:rPr>
        <w:t xml:space="preserve">teslim edeceklerdir. </w:t>
      </w:r>
    </w:p>
    <w:p w:rsidR="00F257CC" w:rsidRPr="0054171F" w:rsidRDefault="00F257CC" w:rsidP="00E47CD6">
      <w:pPr>
        <w:tabs>
          <w:tab w:val="left" w:pos="1066"/>
        </w:tabs>
        <w:spacing w:line="274" w:lineRule="exact"/>
        <w:jc w:val="both"/>
        <w:rPr>
          <w:bCs/>
        </w:rPr>
      </w:pPr>
    </w:p>
    <w:p w:rsidR="0054171F" w:rsidRPr="00EF629A" w:rsidRDefault="00736192" w:rsidP="006A6BAC">
      <w:pPr>
        <w:jc w:val="both"/>
        <w:rPr>
          <w:b/>
          <w:color w:val="00B0F0"/>
        </w:rPr>
      </w:pPr>
      <w:r w:rsidRPr="00EF629A">
        <w:rPr>
          <w:b/>
          <w:color w:val="00B0F0"/>
        </w:rPr>
        <w:t>VI</w:t>
      </w:r>
      <w:r w:rsidR="00EF629A" w:rsidRPr="00EF629A">
        <w:rPr>
          <w:b/>
          <w:color w:val="00B0F0"/>
        </w:rPr>
        <w:t>I</w:t>
      </w:r>
      <w:r w:rsidRPr="00EF629A">
        <w:rPr>
          <w:b/>
          <w:color w:val="00B0F0"/>
        </w:rPr>
        <w:t>I-</w:t>
      </w:r>
      <w:r w:rsidR="007633E9" w:rsidRPr="00EF629A">
        <w:rPr>
          <w:b/>
          <w:color w:val="00B0F0"/>
        </w:rPr>
        <w:t>İLETİŞİM</w:t>
      </w:r>
      <w:r w:rsidR="002C004A" w:rsidRPr="00EF629A">
        <w:rPr>
          <w:b/>
          <w:color w:val="00B0F0"/>
        </w:rPr>
        <w:t xml:space="preserve"> ADRESİ:</w:t>
      </w:r>
      <w:r w:rsidR="00ED663D" w:rsidRPr="00EF629A">
        <w:rPr>
          <w:b/>
          <w:color w:val="00B0F0"/>
        </w:rPr>
        <w:t xml:space="preserve"> </w:t>
      </w:r>
    </w:p>
    <w:p w:rsidR="0054171F" w:rsidRDefault="00ED663D" w:rsidP="006A6BAC">
      <w:pPr>
        <w:jc w:val="both"/>
        <w:rPr>
          <w:b/>
          <w:color w:val="002060"/>
        </w:rPr>
      </w:pPr>
      <w:r w:rsidRPr="00DA1BE0">
        <w:rPr>
          <w:b/>
          <w:color w:val="002060"/>
        </w:rPr>
        <w:t xml:space="preserve"> </w:t>
      </w:r>
    </w:p>
    <w:p w:rsidR="0054171F" w:rsidRDefault="002C004A" w:rsidP="006A6BAC">
      <w:pPr>
        <w:jc w:val="both"/>
      </w:pPr>
      <w:r w:rsidRPr="006B7D3D">
        <w:t>Çevre ve Şehircilik Bakanlığı</w:t>
      </w:r>
      <w:r w:rsidR="00837990" w:rsidRPr="006B7D3D">
        <w:tab/>
      </w:r>
    </w:p>
    <w:p w:rsidR="002C004A" w:rsidRPr="006B7D3D" w:rsidRDefault="00ED663D" w:rsidP="006A6BAC">
      <w:pPr>
        <w:jc w:val="both"/>
      </w:pPr>
      <w:r w:rsidRPr="006B7D3D">
        <w:t>Personel Dairesi Başkanlığı</w:t>
      </w:r>
      <w:r w:rsidR="00837990" w:rsidRPr="006B7D3D">
        <w:tab/>
      </w:r>
      <w:r w:rsidR="004A13F8">
        <w:rPr>
          <w:b/>
        </w:rPr>
        <w:t xml:space="preserve"> </w:t>
      </w:r>
      <w:r w:rsidR="00837990" w:rsidRPr="006B7D3D">
        <w:t xml:space="preserve">                </w:t>
      </w:r>
    </w:p>
    <w:p w:rsidR="00837990" w:rsidRDefault="00734201" w:rsidP="00734201">
      <w:pPr>
        <w:spacing w:after="240"/>
        <w:contextualSpacing/>
        <w:jc w:val="both"/>
        <w:rPr>
          <w:bCs/>
        </w:rPr>
      </w:pPr>
      <w:r w:rsidRPr="00734201">
        <w:rPr>
          <w:bCs/>
        </w:rPr>
        <w:t xml:space="preserve">Mustafa Kemal Mah. Dumlupınar Bulvarı No:278 Eskişehir Devlet Yolu Çankaya/ANKARA </w:t>
      </w:r>
    </w:p>
    <w:p w:rsidR="002A64AF" w:rsidRPr="006B7D3D" w:rsidRDefault="002A64AF" w:rsidP="00734201">
      <w:pPr>
        <w:spacing w:after="240"/>
        <w:contextualSpacing/>
        <w:jc w:val="both"/>
      </w:pPr>
      <w:r>
        <w:rPr>
          <w:bCs/>
        </w:rPr>
        <w:t>Tel: 410 15 30 – 410 15 31 – 410 15 35</w:t>
      </w:r>
    </w:p>
    <w:p w:rsidR="00A4317E" w:rsidRPr="006B7D3D" w:rsidRDefault="00A4317E" w:rsidP="006A6BAC">
      <w:pPr>
        <w:jc w:val="both"/>
      </w:pPr>
    </w:p>
    <w:sectPr w:rsidR="00A4317E" w:rsidRPr="006B7D3D" w:rsidSect="005D2407">
      <w:headerReference w:type="default" r:id="rId11"/>
      <w:footerReference w:type="default" r:id="rId12"/>
      <w:pgSz w:w="11907" w:h="16840" w:code="9"/>
      <w:pgMar w:top="993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95" w:rsidRDefault="00306095" w:rsidP="00506EC3">
      <w:r>
        <w:separator/>
      </w:r>
    </w:p>
  </w:endnote>
  <w:endnote w:type="continuationSeparator" w:id="0">
    <w:p w:rsidR="00306095" w:rsidRDefault="00306095" w:rsidP="0050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320209"/>
      <w:docPartObj>
        <w:docPartGallery w:val="Page Numbers (Bottom of Page)"/>
        <w:docPartUnique/>
      </w:docPartObj>
    </w:sdtPr>
    <w:sdtEndPr/>
    <w:sdtContent>
      <w:p w:rsidR="00DA473F" w:rsidRDefault="00DA473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1A4">
          <w:rPr>
            <w:noProof/>
          </w:rPr>
          <w:t>5</w:t>
        </w:r>
        <w:r>
          <w:fldChar w:fldCharType="end"/>
        </w:r>
      </w:p>
    </w:sdtContent>
  </w:sdt>
  <w:p w:rsidR="00DA473F" w:rsidRDefault="00DA47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95" w:rsidRDefault="00306095" w:rsidP="00506EC3">
      <w:r>
        <w:separator/>
      </w:r>
    </w:p>
  </w:footnote>
  <w:footnote w:type="continuationSeparator" w:id="0">
    <w:p w:rsidR="00306095" w:rsidRDefault="00306095" w:rsidP="00506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00" w:rsidRDefault="00BA1603">
    <w:pPr>
      <w:pStyle w:val="stbilgi"/>
    </w:pPr>
    <w:r>
      <w:tab/>
    </w:r>
    <w:r>
      <w:tab/>
    </w:r>
  </w:p>
  <w:p w:rsidR="00BA1603" w:rsidRDefault="00BA16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92C"/>
    <w:multiLevelType w:val="hybridMultilevel"/>
    <w:tmpl w:val="54186C72"/>
    <w:lvl w:ilvl="0" w:tplc="D63A1E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FD4"/>
    <w:multiLevelType w:val="hybridMultilevel"/>
    <w:tmpl w:val="98069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54D4"/>
    <w:multiLevelType w:val="hybridMultilevel"/>
    <w:tmpl w:val="CD4EA8E6"/>
    <w:lvl w:ilvl="0" w:tplc="975AD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311A"/>
    <w:multiLevelType w:val="hybridMultilevel"/>
    <w:tmpl w:val="58F88AF4"/>
    <w:lvl w:ilvl="0" w:tplc="293A135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F21AE"/>
    <w:multiLevelType w:val="singleLevel"/>
    <w:tmpl w:val="945C1EAC"/>
    <w:lvl w:ilvl="0">
      <w:start w:val="1"/>
      <w:numFmt w:val="decimal"/>
      <w:lvlText w:val="%1-"/>
      <w:lvlJc w:val="left"/>
    </w:lvl>
  </w:abstractNum>
  <w:abstractNum w:abstractNumId="5">
    <w:nsid w:val="1A45106D"/>
    <w:multiLevelType w:val="hybridMultilevel"/>
    <w:tmpl w:val="A1387B8A"/>
    <w:lvl w:ilvl="0" w:tplc="B8402738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664D63"/>
    <w:multiLevelType w:val="hybridMultilevel"/>
    <w:tmpl w:val="F080F658"/>
    <w:lvl w:ilvl="0" w:tplc="346A12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57D"/>
    <w:multiLevelType w:val="hybridMultilevel"/>
    <w:tmpl w:val="EECE1B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E7BA8"/>
    <w:multiLevelType w:val="hybridMultilevel"/>
    <w:tmpl w:val="4C70D6E4"/>
    <w:lvl w:ilvl="0" w:tplc="0DFAAE0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DD7A97"/>
    <w:multiLevelType w:val="singleLevel"/>
    <w:tmpl w:val="945C1EAC"/>
    <w:lvl w:ilvl="0">
      <w:start w:val="1"/>
      <w:numFmt w:val="decimal"/>
      <w:lvlText w:val="%1-"/>
      <w:lvlJc w:val="left"/>
    </w:lvl>
  </w:abstractNum>
  <w:abstractNum w:abstractNumId="10">
    <w:nsid w:val="34B95755"/>
    <w:multiLevelType w:val="singleLevel"/>
    <w:tmpl w:val="34749D00"/>
    <w:lvl w:ilvl="0">
      <w:start w:val="1"/>
      <w:numFmt w:val="decimal"/>
      <w:lvlText w:val="%1-"/>
      <w:lvlJc w:val="left"/>
    </w:lvl>
  </w:abstractNum>
  <w:abstractNum w:abstractNumId="11">
    <w:nsid w:val="428C2838"/>
    <w:multiLevelType w:val="hybridMultilevel"/>
    <w:tmpl w:val="E11A29F6"/>
    <w:lvl w:ilvl="0" w:tplc="B3B0D8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90082"/>
    <w:multiLevelType w:val="hybridMultilevel"/>
    <w:tmpl w:val="373A3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5762E"/>
    <w:multiLevelType w:val="hybridMultilevel"/>
    <w:tmpl w:val="61660010"/>
    <w:lvl w:ilvl="0" w:tplc="B47C78B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B07E5"/>
    <w:multiLevelType w:val="hybridMultilevel"/>
    <w:tmpl w:val="6ECE31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D6B57"/>
    <w:multiLevelType w:val="hybridMultilevel"/>
    <w:tmpl w:val="574691EC"/>
    <w:lvl w:ilvl="0" w:tplc="7884C4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621EC"/>
    <w:multiLevelType w:val="hybridMultilevel"/>
    <w:tmpl w:val="73B088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54BA0"/>
    <w:multiLevelType w:val="singleLevel"/>
    <w:tmpl w:val="0AC6C3B2"/>
    <w:lvl w:ilvl="0">
      <w:start w:val="1"/>
      <w:numFmt w:val="decimal"/>
      <w:lvlText w:val="%1-"/>
      <w:lvlJc w:val="left"/>
    </w:lvl>
  </w:abstractNum>
  <w:abstractNum w:abstractNumId="18">
    <w:nsid w:val="562E6E01"/>
    <w:multiLevelType w:val="hybridMultilevel"/>
    <w:tmpl w:val="DF681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348AC"/>
    <w:multiLevelType w:val="hybridMultilevel"/>
    <w:tmpl w:val="1CEC01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73D44"/>
    <w:multiLevelType w:val="hybridMultilevel"/>
    <w:tmpl w:val="F47264C0"/>
    <w:lvl w:ilvl="0" w:tplc="31A271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73EFB"/>
    <w:multiLevelType w:val="hybridMultilevel"/>
    <w:tmpl w:val="8E166E1E"/>
    <w:lvl w:ilvl="0" w:tplc="F4E0F2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96761"/>
    <w:multiLevelType w:val="hybridMultilevel"/>
    <w:tmpl w:val="E64482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448C9"/>
    <w:multiLevelType w:val="hybridMultilevel"/>
    <w:tmpl w:val="2BA60ACC"/>
    <w:lvl w:ilvl="0" w:tplc="B198BC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912898"/>
    <w:multiLevelType w:val="hybridMultilevel"/>
    <w:tmpl w:val="342626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12AB7"/>
    <w:multiLevelType w:val="hybridMultilevel"/>
    <w:tmpl w:val="4C5E31F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B70A4"/>
    <w:multiLevelType w:val="hybridMultilevel"/>
    <w:tmpl w:val="2AB85BAE"/>
    <w:lvl w:ilvl="0" w:tplc="C88A0396">
      <w:start w:val="1"/>
      <w:numFmt w:val="bullet"/>
      <w:lvlText w:val="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6"/>
  </w:num>
  <w:num w:numId="4">
    <w:abstractNumId w:val="10"/>
  </w:num>
  <w:num w:numId="5">
    <w:abstractNumId w:val="13"/>
  </w:num>
  <w:num w:numId="6">
    <w:abstractNumId w:val="24"/>
  </w:num>
  <w:num w:numId="7">
    <w:abstractNumId w:val="21"/>
  </w:num>
  <w:num w:numId="8">
    <w:abstractNumId w:val="6"/>
  </w:num>
  <w:num w:numId="9">
    <w:abstractNumId w:val="17"/>
  </w:num>
  <w:num w:numId="10">
    <w:abstractNumId w:val="4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22"/>
  </w:num>
  <w:num w:numId="16">
    <w:abstractNumId w:val="7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5"/>
  </w:num>
  <w:num w:numId="21">
    <w:abstractNumId w:val="20"/>
  </w:num>
  <w:num w:numId="22">
    <w:abstractNumId w:val="12"/>
  </w:num>
  <w:num w:numId="23">
    <w:abstractNumId w:val="1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E34"/>
    <w:rsid w:val="00004A6A"/>
    <w:rsid w:val="000130CE"/>
    <w:rsid w:val="00033CD7"/>
    <w:rsid w:val="00037D02"/>
    <w:rsid w:val="00040B3F"/>
    <w:rsid w:val="000501FE"/>
    <w:rsid w:val="00067253"/>
    <w:rsid w:val="0006786A"/>
    <w:rsid w:val="0007221E"/>
    <w:rsid w:val="00072E2A"/>
    <w:rsid w:val="00077865"/>
    <w:rsid w:val="00080574"/>
    <w:rsid w:val="0008660D"/>
    <w:rsid w:val="0009742A"/>
    <w:rsid w:val="000A030A"/>
    <w:rsid w:val="000A0F5C"/>
    <w:rsid w:val="000B32A9"/>
    <w:rsid w:val="000B6C39"/>
    <w:rsid w:val="000C47B4"/>
    <w:rsid w:val="000C49F7"/>
    <w:rsid w:val="000D5B03"/>
    <w:rsid w:val="000E1F1F"/>
    <w:rsid w:val="000E2FCB"/>
    <w:rsid w:val="000F0A60"/>
    <w:rsid w:val="000F1650"/>
    <w:rsid w:val="000F1E2A"/>
    <w:rsid w:val="000F3B1B"/>
    <w:rsid w:val="00105745"/>
    <w:rsid w:val="00106334"/>
    <w:rsid w:val="001107F3"/>
    <w:rsid w:val="001215E9"/>
    <w:rsid w:val="001226D6"/>
    <w:rsid w:val="00122802"/>
    <w:rsid w:val="00130D5A"/>
    <w:rsid w:val="001642CA"/>
    <w:rsid w:val="00166B2D"/>
    <w:rsid w:val="00172F26"/>
    <w:rsid w:val="00184673"/>
    <w:rsid w:val="001848E4"/>
    <w:rsid w:val="001A093F"/>
    <w:rsid w:val="001A1F6F"/>
    <w:rsid w:val="001A2299"/>
    <w:rsid w:val="001A52AF"/>
    <w:rsid w:val="001B6524"/>
    <w:rsid w:val="001E3837"/>
    <w:rsid w:val="001E6B58"/>
    <w:rsid w:val="001F1EF8"/>
    <w:rsid w:val="001F682C"/>
    <w:rsid w:val="001F7801"/>
    <w:rsid w:val="002004C7"/>
    <w:rsid w:val="00206CD2"/>
    <w:rsid w:val="002111C8"/>
    <w:rsid w:val="0021503D"/>
    <w:rsid w:val="00215785"/>
    <w:rsid w:val="002165A1"/>
    <w:rsid w:val="0022018D"/>
    <w:rsid w:val="00222A5D"/>
    <w:rsid w:val="00230B6B"/>
    <w:rsid w:val="00230F99"/>
    <w:rsid w:val="0024034F"/>
    <w:rsid w:val="002406A4"/>
    <w:rsid w:val="0024414C"/>
    <w:rsid w:val="00246812"/>
    <w:rsid w:val="0026152B"/>
    <w:rsid w:val="002718A9"/>
    <w:rsid w:val="0027461F"/>
    <w:rsid w:val="00292BAD"/>
    <w:rsid w:val="0029499F"/>
    <w:rsid w:val="00294EB7"/>
    <w:rsid w:val="002A389E"/>
    <w:rsid w:val="002A47B4"/>
    <w:rsid w:val="002A64AF"/>
    <w:rsid w:val="002B3266"/>
    <w:rsid w:val="002C004A"/>
    <w:rsid w:val="002C65EA"/>
    <w:rsid w:val="002C7D21"/>
    <w:rsid w:val="002D1354"/>
    <w:rsid w:val="002D1B68"/>
    <w:rsid w:val="002E018D"/>
    <w:rsid w:val="002E7BB4"/>
    <w:rsid w:val="00306095"/>
    <w:rsid w:val="00312956"/>
    <w:rsid w:val="00317B23"/>
    <w:rsid w:val="00320200"/>
    <w:rsid w:val="003205B6"/>
    <w:rsid w:val="00320988"/>
    <w:rsid w:val="0032118A"/>
    <w:rsid w:val="003269E5"/>
    <w:rsid w:val="003271D1"/>
    <w:rsid w:val="00330F69"/>
    <w:rsid w:val="003416F7"/>
    <w:rsid w:val="00343834"/>
    <w:rsid w:val="0035504E"/>
    <w:rsid w:val="00380CD0"/>
    <w:rsid w:val="00384BCC"/>
    <w:rsid w:val="00387A7C"/>
    <w:rsid w:val="00397C26"/>
    <w:rsid w:val="003A01A4"/>
    <w:rsid w:val="003B55DD"/>
    <w:rsid w:val="003C464E"/>
    <w:rsid w:val="003D56E3"/>
    <w:rsid w:val="003E162C"/>
    <w:rsid w:val="003E576B"/>
    <w:rsid w:val="003F06B9"/>
    <w:rsid w:val="00420306"/>
    <w:rsid w:val="00423B65"/>
    <w:rsid w:val="00437DDA"/>
    <w:rsid w:val="0044557C"/>
    <w:rsid w:val="00445853"/>
    <w:rsid w:val="00451F0F"/>
    <w:rsid w:val="00456DE8"/>
    <w:rsid w:val="00464973"/>
    <w:rsid w:val="004668E8"/>
    <w:rsid w:val="0047343A"/>
    <w:rsid w:val="00486611"/>
    <w:rsid w:val="00492B08"/>
    <w:rsid w:val="004938FC"/>
    <w:rsid w:val="004A13F8"/>
    <w:rsid w:val="004B1AC8"/>
    <w:rsid w:val="004C0F77"/>
    <w:rsid w:val="004C645B"/>
    <w:rsid w:val="004D1F80"/>
    <w:rsid w:val="004D23A3"/>
    <w:rsid w:val="004D420C"/>
    <w:rsid w:val="004E52E8"/>
    <w:rsid w:val="004E570C"/>
    <w:rsid w:val="004F17C2"/>
    <w:rsid w:val="004F2097"/>
    <w:rsid w:val="00502092"/>
    <w:rsid w:val="0050658D"/>
    <w:rsid w:val="00506EC3"/>
    <w:rsid w:val="005240AE"/>
    <w:rsid w:val="0053169A"/>
    <w:rsid w:val="005319F1"/>
    <w:rsid w:val="00531E8B"/>
    <w:rsid w:val="00534020"/>
    <w:rsid w:val="00536CBA"/>
    <w:rsid w:val="0054171F"/>
    <w:rsid w:val="00545C75"/>
    <w:rsid w:val="00552185"/>
    <w:rsid w:val="00553355"/>
    <w:rsid w:val="00554533"/>
    <w:rsid w:val="00564834"/>
    <w:rsid w:val="005655C2"/>
    <w:rsid w:val="00567C1D"/>
    <w:rsid w:val="0057053C"/>
    <w:rsid w:val="00573584"/>
    <w:rsid w:val="00593C5A"/>
    <w:rsid w:val="00594F6D"/>
    <w:rsid w:val="005A434D"/>
    <w:rsid w:val="005A4857"/>
    <w:rsid w:val="005B10F7"/>
    <w:rsid w:val="005B7B83"/>
    <w:rsid w:val="005C08A5"/>
    <w:rsid w:val="005D0411"/>
    <w:rsid w:val="005D2407"/>
    <w:rsid w:val="005D6213"/>
    <w:rsid w:val="005E64B6"/>
    <w:rsid w:val="005E7BAD"/>
    <w:rsid w:val="00605D73"/>
    <w:rsid w:val="00611AFF"/>
    <w:rsid w:val="00611E30"/>
    <w:rsid w:val="00615D09"/>
    <w:rsid w:val="00621F91"/>
    <w:rsid w:val="006258DC"/>
    <w:rsid w:val="0063591B"/>
    <w:rsid w:val="0063795C"/>
    <w:rsid w:val="0064106C"/>
    <w:rsid w:val="006437DF"/>
    <w:rsid w:val="00643F68"/>
    <w:rsid w:val="0064627D"/>
    <w:rsid w:val="006513B9"/>
    <w:rsid w:val="00652CE6"/>
    <w:rsid w:val="00653908"/>
    <w:rsid w:val="0065626C"/>
    <w:rsid w:val="00670DD6"/>
    <w:rsid w:val="00671E9E"/>
    <w:rsid w:val="00675A49"/>
    <w:rsid w:val="00685701"/>
    <w:rsid w:val="006977DD"/>
    <w:rsid w:val="00697FE3"/>
    <w:rsid w:val="006A6BAC"/>
    <w:rsid w:val="006B7D3D"/>
    <w:rsid w:val="006C3C04"/>
    <w:rsid w:val="006C6B8E"/>
    <w:rsid w:val="006C7C59"/>
    <w:rsid w:val="006D5389"/>
    <w:rsid w:val="006F68B8"/>
    <w:rsid w:val="0070607A"/>
    <w:rsid w:val="00721204"/>
    <w:rsid w:val="00721587"/>
    <w:rsid w:val="0072270A"/>
    <w:rsid w:val="00724F4C"/>
    <w:rsid w:val="00727DEB"/>
    <w:rsid w:val="00734201"/>
    <w:rsid w:val="00736192"/>
    <w:rsid w:val="00740B8A"/>
    <w:rsid w:val="007525F6"/>
    <w:rsid w:val="00756A3C"/>
    <w:rsid w:val="007611A7"/>
    <w:rsid w:val="007633E9"/>
    <w:rsid w:val="0076720F"/>
    <w:rsid w:val="007704CC"/>
    <w:rsid w:val="007805EA"/>
    <w:rsid w:val="007815D5"/>
    <w:rsid w:val="007A2596"/>
    <w:rsid w:val="007A41BD"/>
    <w:rsid w:val="007B3FB6"/>
    <w:rsid w:val="007B5375"/>
    <w:rsid w:val="007B7D68"/>
    <w:rsid w:val="007C01D8"/>
    <w:rsid w:val="007C228B"/>
    <w:rsid w:val="007C5465"/>
    <w:rsid w:val="007C7108"/>
    <w:rsid w:val="007D6D5C"/>
    <w:rsid w:val="007E0D70"/>
    <w:rsid w:val="007E261C"/>
    <w:rsid w:val="007E7450"/>
    <w:rsid w:val="007F1B77"/>
    <w:rsid w:val="007F1EB0"/>
    <w:rsid w:val="00802365"/>
    <w:rsid w:val="0081296F"/>
    <w:rsid w:val="008132DA"/>
    <w:rsid w:val="008179CE"/>
    <w:rsid w:val="008201E4"/>
    <w:rsid w:val="0082172D"/>
    <w:rsid w:val="00822077"/>
    <w:rsid w:val="00827D5E"/>
    <w:rsid w:val="0083645C"/>
    <w:rsid w:val="00836F98"/>
    <w:rsid w:val="00837990"/>
    <w:rsid w:val="00862B75"/>
    <w:rsid w:val="00863BB1"/>
    <w:rsid w:val="00873B78"/>
    <w:rsid w:val="00892BE6"/>
    <w:rsid w:val="008A3430"/>
    <w:rsid w:val="008C21F7"/>
    <w:rsid w:val="008C506E"/>
    <w:rsid w:val="008C68A9"/>
    <w:rsid w:val="008D42BE"/>
    <w:rsid w:val="008D439E"/>
    <w:rsid w:val="008E61E3"/>
    <w:rsid w:val="008E7269"/>
    <w:rsid w:val="008E77B2"/>
    <w:rsid w:val="008F788A"/>
    <w:rsid w:val="00911AEF"/>
    <w:rsid w:val="00914861"/>
    <w:rsid w:val="0092023E"/>
    <w:rsid w:val="009223A1"/>
    <w:rsid w:val="00932C31"/>
    <w:rsid w:val="00936227"/>
    <w:rsid w:val="0094447D"/>
    <w:rsid w:val="0094752E"/>
    <w:rsid w:val="00955700"/>
    <w:rsid w:val="00955F0F"/>
    <w:rsid w:val="009652F7"/>
    <w:rsid w:val="00980FBE"/>
    <w:rsid w:val="00981736"/>
    <w:rsid w:val="0098182A"/>
    <w:rsid w:val="009957F8"/>
    <w:rsid w:val="009959C9"/>
    <w:rsid w:val="009A5596"/>
    <w:rsid w:val="009B22FF"/>
    <w:rsid w:val="009B2C37"/>
    <w:rsid w:val="009C701C"/>
    <w:rsid w:val="009D4776"/>
    <w:rsid w:val="009E1582"/>
    <w:rsid w:val="009E37CA"/>
    <w:rsid w:val="009E5C96"/>
    <w:rsid w:val="009F6C48"/>
    <w:rsid w:val="00A02F26"/>
    <w:rsid w:val="00A169D0"/>
    <w:rsid w:val="00A32C03"/>
    <w:rsid w:val="00A35A24"/>
    <w:rsid w:val="00A3630F"/>
    <w:rsid w:val="00A4317E"/>
    <w:rsid w:val="00A46B19"/>
    <w:rsid w:val="00A474EF"/>
    <w:rsid w:val="00A503F4"/>
    <w:rsid w:val="00A52C0D"/>
    <w:rsid w:val="00A60076"/>
    <w:rsid w:val="00A629BA"/>
    <w:rsid w:val="00A63621"/>
    <w:rsid w:val="00A65040"/>
    <w:rsid w:val="00A739D0"/>
    <w:rsid w:val="00A742A4"/>
    <w:rsid w:val="00A825EE"/>
    <w:rsid w:val="00A85F24"/>
    <w:rsid w:val="00A90D4C"/>
    <w:rsid w:val="00AA71CB"/>
    <w:rsid w:val="00AA737F"/>
    <w:rsid w:val="00AB20FB"/>
    <w:rsid w:val="00AB480D"/>
    <w:rsid w:val="00AC1717"/>
    <w:rsid w:val="00AD18DC"/>
    <w:rsid w:val="00AD6811"/>
    <w:rsid w:val="00AF6949"/>
    <w:rsid w:val="00B31C41"/>
    <w:rsid w:val="00B44C4B"/>
    <w:rsid w:val="00B45DA5"/>
    <w:rsid w:val="00B5522C"/>
    <w:rsid w:val="00B7535C"/>
    <w:rsid w:val="00B8143F"/>
    <w:rsid w:val="00B83697"/>
    <w:rsid w:val="00B83C95"/>
    <w:rsid w:val="00B904B4"/>
    <w:rsid w:val="00B93D8B"/>
    <w:rsid w:val="00BA1603"/>
    <w:rsid w:val="00BA21FA"/>
    <w:rsid w:val="00BB78A6"/>
    <w:rsid w:val="00BC27CA"/>
    <w:rsid w:val="00BD0D2C"/>
    <w:rsid w:val="00BD36DA"/>
    <w:rsid w:val="00BE49C3"/>
    <w:rsid w:val="00BE5ABE"/>
    <w:rsid w:val="00BF15CD"/>
    <w:rsid w:val="00BF1B77"/>
    <w:rsid w:val="00BF25E7"/>
    <w:rsid w:val="00C05A21"/>
    <w:rsid w:val="00C065F1"/>
    <w:rsid w:val="00C17C01"/>
    <w:rsid w:val="00C23D9D"/>
    <w:rsid w:val="00C35F34"/>
    <w:rsid w:val="00C36922"/>
    <w:rsid w:val="00C37092"/>
    <w:rsid w:val="00C37DC3"/>
    <w:rsid w:val="00C459A1"/>
    <w:rsid w:val="00C475B1"/>
    <w:rsid w:val="00C53D9D"/>
    <w:rsid w:val="00C5484F"/>
    <w:rsid w:val="00C55288"/>
    <w:rsid w:val="00C775B0"/>
    <w:rsid w:val="00C91212"/>
    <w:rsid w:val="00C915E5"/>
    <w:rsid w:val="00C9363F"/>
    <w:rsid w:val="00CA4936"/>
    <w:rsid w:val="00CA77B5"/>
    <w:rsid w:val="00CD6E42"/>
    <w:rsid w:val="00CE2FC4"/>
    <w:rsid w:val="00CE3706"/>
    <w:rsid w:val="00CF0E34"/>
    <w:rsid w:val="00CF0F23"/>
    <w:rsid w:val="00CF32A4"/>
    <w:rsid w:val="00CF67A5"/>
    <w:rsid w:val="00D00411"/>
    <w:rsid w:val="00D02D7B"/>
    <w:rsid w:val="00D0441F"/>
    <w:rsid w:val="00D146BC"/>
    <w:rsid w:val="00D42EAF"/>
    <w:rsid w:val="00D454BB"/>
    <w:rsid w:val="00D47137"/>
    <w:rsid w:val="00D53BA5"/>
    <w:rsid w:val="00D554F0"/>
    <w:rsid w:val="00D606D8"/>
    <w:rsid w:val="00D63916"/>
    <w:rsid w:val="00D71639"/>
    <w:rsid w:val="00D773B2"/>
    <w:rsid w:val="00D80EAC"/>
    <w:rsid w:val="00D81214"/>
    <w:rsid w:val="00D8631E"/>
    <w:rsid w:val="00D93E73"/>
    <w:rsid w:val="00D9771C"/>
    <w:rsid w:val="00DA1BE0"/>
    <w:rsid w:val="00DA2F77"/>
    <w:rsid w:val="00DA473F"/>
    <w:rsid w:val="00DB5A21"/>
    <w:rsid w:val="00DB7241"/>
    <w:rsid w:val="00DC4675"/>
    <w:rsid w:val="00DC5377"/>
    <w:rsid w:val="00DC5826"/>
    <w:rsid w:val="00DD48CD"/>
    <w:rsid w:val="00DD56A1"/>
    <w:rsid w:val="00DD59C7"/>
    <w:rsid w:val="00DD6585"/>
    <w:rsid w:val="00DD7762"/>
    <w:rsid w:val="00DE0F31"/>
    <w:rsid w:val="00E0565B"/>
    <w:rsid w:val="00E151AC"/>
    <w:rsid w:val="00E16C91"/>
    <w:rsid w:val="00E20A1B"/>
    <w:rsid w:val="00E20FA5"/>
    <w:rsid w:val="00E23955"/>
    <w:rsid w:val="00E26A94"/>
    <w:rsid w:val="00E47CD6"/>
    <w:rsid w:val="00E66C22"/>
    <w:rsid w:val="00E7080C"/>
    <w:rsid w:val="00E74739"/>
    <w:rsid w:val="00E74A22"/>
    <w:rsid w:val="00E77B76"/>
    <w:rsid w:val="00E840F3"/>
    <w:rsid w:val="00E870EA"/>
    <w:rsid w:val="00E91830"/>
    <w:rsid w:val="00E95E61"/>
    <w:rsid w:val="00EA6FA2"/>
    <w:rsid w:val="00EB3655"/>
    <w:rsid w:val="00EB452D"/>
    <w:rsid w:val="00EC1EAE"/>
    <w:rsid w:val="00ED063A"/>
    <w:rsid w:val="00ED1D4D"/>
    <w:rsid w:val="00ED663D"/>
    <w:rsid w:val="00EE44ED"/>
    <w:rsid w:val="00EF3401"/>
    <w:rsid w:val="00EF452F"/>
    <w:rsid w:val="00EF4F87"/>
    <w:rsid w:val="00EF629A"/>
    <w:rsid w:val="00EF7651"/>
    <w:rsid w:val="00EF7F10"/>
    <w:rsid w:val="00F03F6C"/>
    <w:rsid w:val="00F0736B"/>
    <w:rsid w:val="00F07792"/>
    <w:rsid w:val="00F1260A"/>
    <w:rsid w:val="00F2472A"/>
    <w:rsid w:val="00F257CC"/>
    <w:rsid w:val="00F3720A"/>
    <w:rsid w:val="00F466FD"/>
    <w:rsid w:val="00F46F7E"/>
    <w:rsid w:val="00F55F74"/>
    <w:rsid w:val="00F571D7"/>
    <w:rsid w:val="00F759C3"/>
    <w:rsid w:val="00F8054B"/>
    <w:rsid w:val="00F9783B"/>
    <w:rsid w:val="00FA0A4C"/>
    <w:rsid w:val="00FB3399"/>
    <w:rsid w:val="00FB4D38"/>
    <w:rsid w:val="00FB7E4F"/>
    <w:rsid w:val="00FC2386"/>
    <w:rsid w:val="00FD5B40"/>
    <w:rsid w:val="00FF0382"/>
    <w:rsid w:val="00FF6D31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F0E34"/>
    <w:rPr>
      <w:color w:val="0000FF"/>
      <w:u w:val="single"/>
    </w:rPr>
  </w:style>
  <w:style w:type="paragraph" w:styleId="stbilgi">
    <w:name w:val="header"/>
    <w:basedOn w:val="Normal"/>
    <w:link w:val="stbilgiChar"/>
    <w:rsid w:val="00CF0E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F0E3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05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40F3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CF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B814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8143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7A259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50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04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F0E34"/>
    <w:rPr>
      <w:color w:val="0000FF"/>
      <w:u w:val="single"/>
    </w:rPr>
  </w:style>
  <w:style w:type="paragraph" w:styleId="stbilgi">
    <w:name w:val="header"/>
    <w:basedOn w:val="Normal"/>
    <w:link w:val="stbilgiChar"/>
    <w:rsid w:val="00CF0E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F0E3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05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40F3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CF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B814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8143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7A259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50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04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sb.gov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v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61DD-A556-45BD-B4F6-BA68EF37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husnas</dc:creator>
  <cp:lastModifiedBy>Dursun Karagol</cp:lastModifiedBy>
  <cp:revision>64</cp:revision>
  <cp:lastPrinted>2016-07-11T08:07:00Z</cp:lastPrinted>
  <dcterms:created xsi:type="dcterms:W3CDTF">2013-05-02T06:42:00Z</dcterms:created>
  <dcterms:modified xsi:type="dcterms:W3CDTF">2016-07-21T12:41:00Z</dcterms:modified>
</cp:coreProperties>
</file>