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D0" w:rsidRPr="008A47D0" w:rsidRDefault="008A47D0" w:rsidP="008A47D0">
      <w:pPr>
        <w:spacing w:after="0" w:line="240" w:lineRule="atLeast"/>
        <w:jc w:val="center"/>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TAŞINMAZ SATILACAKTIR</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b/>
          <w:bCs/>
          <w:color w:val="0000CC"/>
          <w:sz w:val="18"/>
          <w:szCs w:val="18"/>
          <w:lang w:eastAsia="tr-TR"/>
        </w:rPr>
        <w:t>İstanbul İli Üsküdar Belediye Başkanlığından:</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1 -</w:t>
      </w:r>
      <w:r w:rsidRPr="008A47D0">
        <w:rPr>
          <w:rFonts w:ascii="Times New Roman" w:eastAsia="Times New Roman" w:hAnsi="Times New Roman" w:cs="Times New Roman"/>
          <w:color w:val="000000"/>
          <w:sz w:val="18"/>
          <w:lang w:eastAsia="tr-TR"/>
        </w:rPr>
        <w:t> </w:t>
      </w:r>
      <w:r w:rsidRPr="008A47D0">
        <w:rPr>
          <w:rFonts w:ascii="Times New Roman" w:eastAsia="Times New Roman" w:hAnsi="Times New Roman" w:cs="Times New Roman"/>
          <w:color w:val="000000"/>
          <w:sz w:val="18"/>
          <w:szCs w:val="18"/>
          <w:lang w:eastAsia="tr-TR"/>
        </w:rPr>
        <w:t>Mülkiyeti Belediyemize ait İstanbul İli, Üsküdar İlçesi, Burhaniye Mahallesi, 213 pafta, 737 ada, 36 parsel sayılı, arsa nitelikli, 1.466,16m² alanlı, imar planında “Konut Alanı” lejantında kalan ve aşağıda nitelikleri belirtilen taşınmazın tamamı 2886 sayılı Devlet İhale Yasasının 35/a maddesine göre kapalı teklif usulü ile satılacaktır.</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 </w:t>
      </w:r>
    </w:p>
    <w:tbl>
      <w:tblPr>
        <w:tblW w:w="14175" w:type="dxa"/>
        <w:tblInd w:w="10" w:type="dxa"/>
        <w:tblCellMar>
          <w:left w:w="0" w:type="dxa"/>
          <w:right w:w="0" w:type="dxa"/>
        </w:tblCellMar>
        <w:tblLook w:val="04A0"/>
      </w:tblPr>
      <w:tblGrid>
        <w:gridCol w:w="1985"/>
        <w:gridCol w:w="850"/>
        <w:gridCol w:w="709"/>
        <w:gridCol w:w="851"/>
        <w:gridCol w:w="992"/>
        <w:gridCol w:w="567"/>
        <w:gridCol w:w="1417"/>
        <w:gridCol w:w="2552"/>
        <w:gridCol w:w="1918"/>
        <w:gridCol w:w="1217"/>
        <w:gridCol w:w="1117"/>
      </w:tblGrid>
      <w:tr w:rsidR="008A47D0" w:rsidRPr="008A47D0" w:rsidTr="008A47D0">
        <w:trPr>
          <w:trHeight w:val="20"/>
        </w:trPr>
        <w:tc>
          <w:tcPr>
            <w:tcW w:w="1985"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pacing w:val="-2"/>
                <w:sz w:val="18"/>
                <w:szCs w:val="18"/>
                <w:lang w:eastAsia="tr-TR"/>
              </w:rPr>
              <w:t>İl - İlçe Mahalle</w:t>
            </w:r>
          </w:p>
        </w:tc>
        <w:tc>
          <w:tcPr>
            <w:tcW w:w="850" w:type="dxa"/>
            <w:tcBorders>
              <w:top w:val="single" w:sz="8" w:space="0" w:color="auto"/>
              <w:left w:val="nil"/>
              <w:bottom w:val="single" w:sz="8" w:space="0" w:color="auto"/>
              <w:right w:val="single" w:sz="8" w:space="0" w:color="auto"/>
            </w:tcBorders>
            <w:shd w:val="clear" w:color="auto" w:fill="FFFFFF"/>
            <w:vAlign w:val="bottom"/>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pacing w:val="-2"/>
                <w:sz w:val="18"/>
                <w:szCs w:val="18"/>
                <w:lang w:eastAsia="tr-TR"/>
              </w:rPr>
              <w:t>Pafta No</w:t>
            </w:r>
          </w:p>
        </w:tc>
        <w:tc>
          <w:tcPr>
            <w:tcW w:w="709" w:type="dxa"/>
            <w:tcBorders>
              <w:top w:val="single" w:sz="8" w:space="0" w:color="auto"/>
              <w:left w:val="nil"/>
              <w:bottom w:val="single" w:sz="8" w:space="0" w:color="auto"/>
              <w:right w:val="single" w:sz="8" w:space="0" w:color="auto"/>
            </w:tcBorders>
            <w:shd w:val="clear" w:color="auto" w:fill="FFFFFF"/>
            <w:vAlign w:val="bottom"/>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pacing w:val="-2"/>
                <w:sz w:val="18"/>
                <w:szCs w:val="18"/>
                <w:lang w:eastAsia="tr-TR"/>
              </w:rPr>
              <w:t>Ada No</w:t>
            </w:r>
          </w:p>
        </w:tc>
        <w:tc>
          <w:tcPr>
            <w:tcW w:w="851" w:type="dxa"/>
            <w:tcBorders>
              <w:top w:val="single" w:sz="8" w:space="0" w:color="auto"/>
              <w:left w:val="nil"/>
              <w:bottom w:val="single" w:sz="8" w:space="0" w:color="auto"/>
              <w:right w:val="single" w:sz="8" w:space="0" w:color="auto"/>
            </w:tcBorders>
            <w:shd w:val="clear" w:color="auto" w:fill="FFFFFF"/>
            <w:vAlign w:val="bottom"/>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pacing w:val="-2"/>
                <w:sz w:val="18"/>
                <w:szCs w:val="18"/>
                <w:lang w:eastAsia="tr-TR"/>
              </w:rPr>
              <w:t>Parsel No</w:t>
            </w:r>
          </w:p>
        </w:tc>
        <w:tc>
          <w:tcPr>
            <w:tcW w:w="992" w:type="dxa"/>
            <w:tcBorders>
              <w:top w:val="single" w:sz="8" w:space="0" w:color="auto"/>
              <w:left w:val="nil"/>
              <w:bottom w:val="single" w:sz="8" w:space="0" w:color="auto"/>
              <w:right w:val="single" w:sz="8" w:space="0" w:color="auto"/>
            </w:tcBorders>
            <w:shd w:val="clear" w:color="auto" w:fill="FFFFFF"/>
            <w:vAlign w:val="bottom"/>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pacing w:val="-2"/>
                <w:sz w:val="18"/>
                <w:szCs w:val="18"/>
                <w:lang w:eastAsia="tr-TR"/>
              </w:rPr>
              <w:t>Alanı (m</w:t>
            </w:r>
            <w:r w:rsidRPr="008A47D0">
              <w:rPr>
                <w:rFonts w:ascii="Times New Roman" w:eastAsia="Times New Roman" w:hAnsi="Times New Roman" w:cs="Times New Roman"/>
                <w:spacing w:val="-2"/>
                <w:sz w:val="18"/>
                <w:szCs w:val="18"/>
                <w:vertAlign w:val="superscript"/>
                <w:lang w:eastAsia="tr-TR"/>
              </w:rPr>
              <w:t>2</w:t>
            </w:r>
            <w:r w:rsidRPr="008A47D0">
              <w:rPr>
                <w:rFonts w:ascii="Times New Roman" w:eastAsia="Times New Roman" w:hAnsi="Times New Roman" w:cs="Times New Roman"/>
                <w:spacing w:val="-2"/>
                <w:sz w:val="18"/>
                <w:szCs w:val="18"/>
                <w:lang w:eastAsia="tr-TR"/>
              </w:rPr>
              <w:t>)</w:t>
            </w:r>
          </w:p>
        </w:tc>
        <w:tc>
          <w:tcPr>
            <w:tcW w:w="567" w:type="dxa"/>
            <w:tcBorders>
              <w:top w:val="single" w:sz="8" w:space="0" w:color="auto"/>
              <w:left w:val="nil"/>
              <w:bottom w:val="single" w:sz="8" w:space="0" w:color="auto"/>
              <w:right w:val="single" w:sz="8" w:space="0" w:color="auto"/>
            </w:tcBorders>
            <w:shd w:val="clear" w:color="auto" w:fill="FFFFFF"/>
            <w:vAlign w:val="bottom"/>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pacing w:val="-2"/>
                <w:sz w:val="18"/>
                <w:szCs w:val="18"/>
                <w:lang w:eastAsia="tr-TR"/>
              </w:rPr>
              <w:t>Cinsi</w:t>
            </w:r>
          </w:p>
        </w:tc>
        <w:tc>
          <w:tcPr>
            <w:tcW w:w="1417" w:type="dxa"/>
            <w:tcBorders>
              <w:top w:val="single" w:sz="8" w:space="0" w:color="auto"/>
              <w:left w:val="nil"/>
              <w:bottom w:val="single" w:sz="8" w:space="0" w:color="auto"/>
              <w:right w:val="single" w:sz="8" w:space="0" w:color="auto"/>
            </w:tcBorders>
            <w:shd w:val="clear" w:color="auto" w:fill="FFFFFF"/>
            <w:vAlign w:val="bottom"/>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pacing w:val="-2"/>
                <w:sz w:val="18"/>
                <w:szCs w:val="18"/>
                <w:lang w:eastAsia="tr-TR"/>
              </w:rPr>
              <w:t>İmar Durumu</w:t>
            </w:r>
          </w:p>
        </w:tc>
        <w:tc>
          <w:tcPr>
            <w:tcW w:w="2552" w:type="dxa"/>
            <w:tcBorders>
              <w:top w:val="single" w:sz="8" w:space="0" w:color="auto"/>
              <w:left w:val="nil"/>
              <w:bottom w:val="single" w:sz="8" w:space="0" w:color="auto"/>
              <w:right w:val="single" w:sz="8" w:space="0" w:color="auto"/>
            </w:tcBorders>
            <w:shd w:val="clear" w:color="auto" w:fill="FFFFFF"/>
            <w:vAlign w:val="bottom"/>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pacing w:val="-2"/>
                <w:sz w:val="18"/>
                <w:szCs w:val="18"/>
                <w:lang w:eastAsia="tr-TR"/>
              </w:rPr>
              <w:t>Muhammen Satış Bedeli</w:t>
            </w:r>
          </w:p>
        </w:tc>
        <w:tc>
          <w:tcPr>
            <w:tcW w:w="1918" w:type="dxa"/>
            <w:tcBorders>
              <w:top w:val="single" w:sz="8" w:space="0" w:color="auto"/>
              <w:left w:val="nil"/>
              <w:bottom w:val="single" w:sz="8" w:space="0" w:color="auto"/>
              <w:right w:val="single" w:sz="8" w:space="0" w:color="auto"/>
            </w:tcBorders>
            <w:shd w:val="clear" w:color="auto" w:fill="FFFFFF"/>
            <w:vAlign w:val="bottom"/>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pacing w:val="-2"/>
                <w:sz w:val="18"/>
                <w:szCs w:val="18"/>
                <w:lang w:eastAsia="tr-TR"/>
              </w:rPr>
              <w:t>Geçici Teminat Bedeli</w:t>
            </w:r>
          </w:p>
        </w:tc>
        <w:tc>
          <w:tcPr>
            <w:tcW w:w="0" w:type="auto"/>
            <w:tcBorders>
              <w:top w:val="single" w:sz="8" w:space="0" w:color="auto"/>
              <w:left w:val="nil"/>
              <w:bottom w:val="single" w:sz="8" w:space="0" w:color="auto"/>
              <w:right w:val="single" w:sz="8" w:space="0" w:color="auto"/>
            </w:tcBorders>
            <w:shd w:val="clear" w:color="auto" w:fill="FFFFFF"/>
            <w:vAlign w:val="bottom"/>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pacing w:val="-2"/>
                <w:sz w:val="18"/>
                <w:szCs w:val="18"/>
                <w:lang w:eastAsia="tr-TR"/>
              </w:rPr>
              <w:t>İhale Tarihi</w:t>
            </w:r>
          </w:p>
        </w:tc>
        <w:tc>
          <w:tcPr>
            <w:tcW w:w="0" w:type="auto"/>
            <w:tcBorders>
              <w:top w:val="single" w:sz="8" w:space="0" w:color="auto"/>
              <w:left w:val="nil"/>
              <w:bottom w:val="single" w:sz="8" w:space="0" w:color="auto"/>
              <w:right w:val="single" w:sz="8" w:space="0" w:color="auto"/>
            </w:tcBorders>
            <w:shd w:val="clear" w:color="auto" w:fill="FFFFFF"/>
            <w:vAlign w:val="bottom"/>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pacing w:val="-2"/>
                <w:sz w:val="18"/>
                <w:szCs w:val="18"/>
                <w:lang w:eastAsia="tr-TR"/>
              </w:rPr>
              <w:t>İhale Saati</w:t>
            </w:r>
          </w:p>
        </w:tc>
      </w:tr>
      <w:tr w:rsidR="008A47D0" w:rsidRPr="008A47D0" w:rsidTr="008A47D0">
        <w:trPr>
          <w:trHeight w:val="20"/>
        </w:trPr>
        <w:tc>
          <w:tcPr>
            <w:tcW w:w="1985" w:type="dxa"/>
            <w:tcBorders>
              <w:top w:val="nil"/>
              <w:left w:val="single" w:sz="8" w:space="0" w:color="auto"/>
              <w:bottom w:val="single" w:sz="8" w:space="0" w:color="auto"/>
              <w:right w:val="single" w:sz="8" w:space="0" w:color="auto"/>
            </w:tcBorders>
            <w:shd w:val="clear" w:color="auto" w:fill="FFFFFF"/>
            <w:vAlign w:val="center"/>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z w:val="18"/>
                <w:szCs w:val="18"/>
                <w:lang w:eastAsia="tr-TR"/>
              </w:rPr>
              <w:t>İstanbul - Üsküdar/ Burhaniye</w:t>
            </w:r>
          </w:p>
        </w:tc>
        <w:tc>
          <w:tcPr>
            <w:tcW w:w="850" w:type="dxa"/>
            <w:tcBorders>
              <w:top w:val="nil"/>
              <w:left w:val="nil"/>
              <w:bottom w:val="single" w:sz="8" w:space="0" w:color="auto"/>
              <w:right w:val="single" w:sz="8" w:space="0" w:color="auto"/>
            </w:tcBorders>
            <w:shd w:val="clear" w:color="auto" w:fill="FFFFFF"/>
            <w:vAlign w:val="center"/>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z w:val="18"/>
                <w:szCs w:val="18"/>
                <w:lang w:eastAsia="tr-TR"/>
              </w:rPr>
              <w:t>213</w:t>
            </w:r>
          </w:p>
        </w:tc>
        <w:tc>
          <w:tcPr>
            <w:tcW w:w="709" w:type="dxa"/>
            <w:tcBorders>
              <w:top w:val="nil"/>
              <w:left w:val="nil"/>
              <w:bottom w:val="single" w:sz="8" w:space="0" w:color="auto"/>
              <w:right w:val="single" w:sz="8" w:space="0" w:color="auto"/>
            </w:tcBorders>
            <w:shd w:val="clear" w:color="auto" w:fill="FFFFFF"/>
            <w:vAlign w:val="center"/>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z w:val="18"/>
                <w:szCs w:val="18"/>
                <w:lang w:eastAsia="tr-TR"/>
              </w:rPr>
              <w:t>737</w:t>
            </w:r>
          </w:p>
        </w:tc>
        <w:tc>
          <w:tcPr>
            <w:tcW w:w="851" w:type="dxa"/>
            <w:tcBorders>
              <w:top w:val="nil"/>
              <w:left w:val="nil"/>
              <w:bottom w:val="single" w:sz="8" w:space="0" w:color="auto"/>
              <w:right w:val="single" w:sz="8" w:space="0" w:color="auto"/>
            </w:tcBorders>
            <w:shd w:val="clear" w:color="auto" w:fill="FFFFFF"/>
            <w:vAlign w:val="center"/>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z w:val="18"/>
                <w:szCs w:val="18"/>
                <w:lang w:eastAsia="tr-TR"/>
              </w:rPr>
              <w:t>36</w:t>
            </w:r>
          </w:p>
        </w:tc>
        <w:tc>
          <w:tcPr>
            <w:tcW w:w="992" w:type="dxa"/>
            <w:tcBorders>
              <w:top w:val="nil"/>
              <w:left w:val="nil"/>
              <w:bottom w:val="single" w:sz="8" w:space="0" w:color="auto"/>
              <w:right w:val="single" w:sz="8" w:space="0" w:color="auto"/>
            </w:tcBorders>
            <w:shd w:val="clear" w:color="auto" w:fill="FFFFFF"/>
            <w:vAlign w:val="center"/>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z w:val="18"/>
                <w:szCs w:val="18"/>
                <w:lang w:eastAsia="tr-TR"/>
              </w:rPr>
              <w:t>1.466,16</w:t>
            </w:r>
          </w:p>
        </w:tc>
        <w:tc>
          <w:tcPr>
            <w:tcW w:w="567" w:type="dxa"/>
            <w:tcBorders>
              <w:top w:val="nil"/>
              <w:left w:val="nil"/>
              <w:bottom w:val="single" w:sz="8" w:space="0" w:color="auto"/>
              <w:right w:val="single" w:sz="8" w:space="0" w:color="auto"/>
            </w:tcBorders>
            <w:shd w:val="clear" w:color="auto" w:fill="FFFFFF"/>
            <w:vAlign w:val="center"/>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z w:val="18"/>
                <w:szCs w:val="18"/>
                <w:lang w:eastAsia="tr-TR"/>
              </w:rPr>
              <w:t>Arsa</w:t>
            </w:r>
          </w:p>
        </w:tc>
        <w:tc>
          <w:tcPr>
            <w:tcW w:w="1417" w:type="dxa"/>
            <w:tcBorders>
              <w:top w:val="nil"/>
              <w:left w:val="nil"/>
              <w:bottom w:val="single" w:sz="8" w:space="0" w:color="auto"/>
              <w:right w:val="single" w:sz="8" w:space="0" w:color="auto"/>
            </w:tcBorders>
            <w:shd w:val="clear" w:color="auto" w:fill="FFFFFF"/>
            <w:vAlign w:val="center"/>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z w:val="18"/>
                <w:szCs w:val="18"/>
                <w:lang w:eastAsia="tr-TR"/>
              </w:rPr>
              <w:t>Konut</w:t>
            </w:r>
          </w:p>
        </w:tc>
        <w:tc>
          <w:tcPr>
            <w:tcW w:w="2552" w:type="dxa"/>
            <w:tcBorders>
              <w:top w:val="nil"/>
              <w:left w:val="nil"/>
              <w:bottom w:val="single" w:sz="8" w:space="0" w:color="auto"/>
              <w:right w:val="single" w:sz="8" w:space="0" w:color="auto"/>
            </w:tcBorders>
            <w:shd w:val="clear" w:color="auto" w:fill="FFFFFF"/>
            <w:vAlign w:val="center"/>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z w:val="18"/>
                <w:szCs w:val="18"/>
                <w:lang w:eastAsia="tr-TR"/>
              </w:rPr>
              <w:t>18.327.000,00 TL + KDV</w:t>
            </w:r>
          </w:p>
        </w:tc>
        <w:tc>
          <w:tcPr>
            <w:tcW w:w="1918" w:type="dxa"/>
            <w:tcBorders>
              <w:top w:val="nil"/>
              <w:left w:val="nil"/>
              <w:bottom w:val="single" w:sz="8" w:space="0" w:color="auto"/>
              <w:right w:val="single" w:sz="8" w:space="0" w:color="auto"/>
            </w:tcBorders>
            <w:shd w:val="clear" w:color="auto" w:fill="FFFFFF"/>
            <w:vAlign w:val="center"/>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z w:val="18"/>
                <w:szCs w:val="18"/>
                <w:lang w:eastAsia="tr-TR"/>
              </w:rPr>
              <w:t>550.000,00-TL</w:t>
            </w:r>
          </w:p>
        </w:tc>
        <w:tc>
          <w:tcPr>
            <w:tcW w:w="0" w:type="auto"/>
            <w:tcBorders>
              <w:top w:val="nil"/>
              <w:left w:val="nil"/>
              <w:bottom w:val="single" w:sz="8" w:space="0" w:color="auto"/>
              <w:right w:val="single" w:sz="8" w:space="0" w:color="auto"/>
            </w:tcBorders>
            <w:shd w:val="clear" w:color="auto" w:fill="FFFFFF"/>
            <w:vAlign w:val="center"/>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z w:val="18"/>
                <w:szCs w:val="18"/>
                <w:lang w:eastAsia="tr-TR"/>
              </w:rPr>
              <w:t>04.08.2016</w:t>
            </w:r>
          </w:p>
        </w:tc>
        <w:tc>
          <w:tcPr>
            <w:tcW w:w="0" w:type="auto"/>
            <w:tcBorders>
              <w:top w:val="nil"/>
              <w:left w:val="nil"/>
              <w:bottom w:val="single" w:sz="8" w:space="0" w:color="auto"/>
              <w:right w:val="single" w:sz="8" w:space="0" w:color="auto"/>
            </w:tcBorders>
            <w:shd w:val="clear" w:color="auto" w:fill="FFFFFF"/>
            <w:vAlign w:val="center"/>
            <w:hideMark/>
          </w:tcPr>
          <w:p w:rsidR="008A47D0" w:rsidRPr="008A47D0" w:rsidRDefault="008A47D0" w:rsidP="008A47D0">
            <w:pPr>
              <w:spacing w:after="0" w:line="20" w:lineRule="atLeast"/>
              <w:ind w:left="57" w:right="57"/>
              <w:jc w:val="center"/>
              <w:rPr>
                <w:rFonts w:ascii="Times New Roman" w:eastAsia="Times New Roman" w:hAnsi="Times New Roman" w:cs="Times New Roman"/>
                <w:sz w:val="20"/>
                <w:szCs w:val="20"/>
                <w:lang w:eastAsia="tr-TR"/>
              </w:rPr>
            </w:pPr>
            <w:r w:rsidRPr="008A47D0">
              <w:rPr>
                <w:rFonts w:ascii="Times New Roman" w:eastAsia="Times New Roman" w:hAnsi="Times New Roman" w:cs="Times New Roman"/>
                <w:sz w:val="18"/>
                <w:lang w:eastAsia="tr-TR"/>
              </w:rPr>
              <w:t>10:00</w:t>
            </w:r>
          </w:p>
        </w:tc>
      </w:tr>
    </w:tbl>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 </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2 -</w:t>
      </w:r>
      <w:r w:rsidRPr="008A47D0">
        <w:rPr>
          <w:rFonts w:ascii="Times New Roman" w:eastAsia="Times New Roman" w:hAnsi="Times New Roman" w:cs="Times New Roman"/>
          <w:color w:val="000000"/>
          <w:sz w:val="18"/>
          <w:lang w:eastAsia="tr-TR"/>
        </w:rPr>
        <w:t> </w:t>
      </w:r>
      <w:r w:rsidRPr="008A47D0">
        <w:rPr>
          <w:rFonts w:ascii="Times New Roman" w:eastAsia="Times New Roman" w:hAnsi="Times New Roman" w:cs="Times New Roman"/>
          <w:color w:val="000000"/>
          <w:sz w:val="18"/>
          <w:szCs w:val="18"/>
          <w:lang w:eastAsia="tr-TR"/>
        </w:rPr>
        <w:t>İhale Üsküdar Belediye Encümen Salonunda</w:t>
      </w:r>
      <w:r w:rsidRPr="008A47D0">
        <w:rPr>
          <w:rFonts w:ascii="Times New Roman" w:eastAsia="Times New Roman" w:hAnsi="Times New Roman" w:cs="Times New Roman"/>
          <w:color w:val="000000"/>
          <w:sz w:val="18"/>
          <w:lang w:eastAsia="tr-TR"/>
        </w:rPr>
        <w:t> 04/08/2016 </w:t>
      </w:r>
      <w:r w:rsidRPr="008A47D0">
        <w:rPr>
          <w:rFonts w:ascii="Times New Roman" w:eastAsia="Times New Roman" w:hAnsi="Times New Roman" w:cs="Times New Roman"/>
          <w:color w:val="000000"/>
          <w:sz w:val="18"/>
          <w:szCs w:val="18"/>
          <w:lang w:eastAsia="tr-TR"/>
        </w:rPr>
        <w:t>tarihinde Perşembe günü saat 10.00’da Üsküdar Belediye Encümenince yapılacaktır.</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3 -</w:t>
      </w:r>
      <w:r w:rsidRPr="008A47D0">
        <w:rPr>
          <w:rFonts w:ascii="Times New Roman" w:eastAsia="Times New Roman" w:hAnsi="Times New Roman" w:cs="Times New Roman"/>
          <w:color w:val="000000"/>
          <w:sz w:val="18"/>
          <w:lang w:eastAsia="tr-TR"/>
        </w:rPr>
        <w:t> </w:t>
      </w:r>
      <w:r w:rsidRPr="008A47D0">
        <w:rPr>
          <w:rFonts w:ascii="Times New Roman" w:eastAsia="Times New Roman" w:hAnsi="Times New Roman" w:cs="Times New Roman"/>
          <w:color w:val="000000"/>
          <w:sz w:val="18"/>
          <w:szCs w:val="18"/>
          <w:lang w:eastAsia="tr-TR"/>
        </w:rPr>
        <w:t>Taşınmaz mal satış şartnamesi Üsküdar Belediyesi, Emlak ve İstimlak Müdürlüğü’nden görülebilir ve 500,00-TL (</w:t>
      </w:r>
      <w:proofErr w:type="spellStart"/>
      <w:r w:rsidRPr="008A47D0">
        <w:rPr>
          <w:rFonts w:ascii="Times New Roman" w:eastAsia="Times New Roman" w:hAnsi="Times New Roman" w:cs="Times New Roman"/>
          <w:color w:val="000000"/>
          <w:sz w:val="18"/>
          <w:lang w:eastAsia="tr-TR"/>
        </w:rPr>
        <w:t>Beşyüztürklirası</w:t>
      </w:r>
      <w:proofErr w:type="spellEnd"/>
      <w:r w:rsidRPr="008A47D0">
        <w:rPr>
          <w:rFonts w:ascii="Times New Roman" w:eastAsia="Times New Roman" w:hAnsi="Times New Roman" w:cs="Times New Roman"/>
          <w:color w:val="000000"/>
          <w:sz w:val="18"/>
          <w:szCs w:val="18"/>
          <w:lang w:eastAsia="tr-TR"/>
        </w:rPr>
        <w:t>) ücret karşılığında satın alınabilir. Ayrıca www.</w:t>
      </w:r>
      <w:proofErr w:type="spellStart"/>
      <w:r w:rsidRPr="008A47D0">
        <w:rPr>
          <w:rFonts w:ascii="Times New Roman" w:eastAsia="Times New Roman" w:hAnsi="Times New Roman" w:cs="Times New Roman"/>
          <w:color w:val="000000"/>
          <w:sz w:val="18"/>
          <w:szCs w:val="18"/>
          <w:lang w:eastAsia="tr-TR"/>
        </w:rPr>
        <w:t>uskudar</w:t>
      </w:r>
      <w:proofErr w:type="spellEnd"/>
      <w:r w:rsidRPr="008A47D0">
        <w:rPr>
          <w:rFonts w:ascii="Times New Roman" w:eastAsia="Times New Roman" w:hAnsi="Times New Roman" w:cs="Times New Roman"/>
          <w:color w:val="000000"/>
          <w:sz w:val="18"/>
          <w:szCs w:val="18"/>
          <w:lang w:eastAsia="tr-TR"/>
        </w:rPr>
        <w:t>.bel.tr adresinden taşınmaz mal satış şartnamesine ulaşılabilir.</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4 - İhaleye çıkarılan taşınmazın;</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a) Muhammen Satış Bedeli = 18.327.000,00-TL+KDV (</w:t>
      </w:r>
      <w:proofErr w:type="spellStart"/>
      <w:r w:rsidRPr="008A47D0">
        <w:rPr>
          <w:rFonts w:ascii="Times New Roman" w:eastAsia="Times New Roman" w:hAnsi="Times New Roman" w:cs="Times New Roman"/>
          <w:color w:val="000000"/>
          <w:sz w:val="18"/>
          <w:lang w:eastAsia="tr-TR"/>
        </w:rPr>
        <w:t>Onsekizmilyonüçyüzyirmiyedibintürklirası</w:t>
      </w:r>
      <w:proofErr w:type="spellEnd"/>
      <w:r w:rsidRPr="008A47D0">
        <w:rPr>
          <w:rFonts w:ascii="Times New Roman" w:eastAsia="Times New Roman" w:hAnsi="Times New Roman" w:cs="Times New Roman"/>
          <w:color w:val="000000"/>
          <w:sz w:val="18"/>
          <w:lang w:eastAsia="tr-TR"/>
        </w:rPr>
        <w:t>+KDV</w:t>
      </w:r>
      <w:r w:rsidRPr="008A47D0">
        <w:rPr>
          <w:rFonts w:ascii="Times New Roman" w:eastAsia="Times New Roman" w:hAnsi="Times New Roman" w:cs="Times New Roman"/>
          <w:color w:val="000000"/>
          <w:sz w:val="18"/>
          <w:szCs w:val="18"/>
          <w:lang w:eastAsia="tr-TR"/>
        </w:rPr>
        <w:t>)</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b) Geçici Teminat Miktarı = 550.000,00.-TL (</w:t>
      </w:r>
      <w:proofErr w:type="spellStart"/>
      <w:r w:rsidRPr="008A47D0">
        <w:rPr>
          <w:rFonts w:ascii="Times New Roman" w:eastAsia="Times New Roman" w:hAnsi="Times New Roman" w:cs="Times New Roman"/>
          <w:color w:val="000000"/>
          <w:sz w:val="18"/>
          <w:lang w:eastAsia="tr-TR"/>
        </w:rPr>
        <w:t>Beşyüzellibintürklirası</w:t>
      </w:r>
      <w:proofErr w:type="spellEnd"/>
      <w:r w:rsidRPr="008A47D0">
        <w:rPr>
          <w:rFonts w:ascii="Times New Roman" w:eastAsia="Times New Roman" w:hAnsi="Times New Roman" w:cs="Times New Roman"/>
          <w:color w:val="000000"/>
          <w:sz w:val="18"/>
          <w:szCs w:val="18"/>
          <w:lang w:eastAsia="tr-TR"/>
        </w:rPr>
        <w:t>)’</w:t>
      </w:r>
      <w:r w:rsidRPr="008A47D0">
        <w:rPr>
          <w:rFonts w:ascii="Times New Roman" w:eastAsia="Times New Roman" w:hAnsi="Times New Roman" w:cs="Times New Roman"/>
          <w:color w:val="000000"/>
          <w:sz w:val="18"/>
          <w:lang w:eastAsia="tr-TR"/>
        </w:rPr>
        <w:t>dır</w:t>
      </w:r>
      <w:r w:rsidRPr="008A47D0">
        <w:rPr>
          <w:rFonts w:ascii="Times New Roman" w:eastAsia="Times New Roman" w:hAnsi="Times New Roman" w:cs="Times New Roman"/>
          <w:color w:val="000000"/>
          <w:sz w:val="18"/>
          <w:szCs w:val="18"/>
          <w:lang w:eastAsia="tr-TR"/>
        </w:rPr>
        <w:t>.</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5 - İHALEYE KATILABİLME ŞARTLARI</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a) 2886 sayılı Kanunun 37. maddesi gereğince hazırlanacak Teklif Mektubu,</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b)</w:t>
      </w:r>
      <w:r w:rsidRPr="008A47D0">
        <w:rPr>
          <w:rFonts w:ascii="Times New Roman" w:eastAsia="Times New Roman" w:hAnsi="Times New Roman" w:cs="Times New Roman"/>
          <w:color w:val="000000"/>
          <w:sz w:val="18"/>
          <w:lang w:eastAsia="tr-TR"/>
        </w:rPr>
        <w:t> </w:t>
      </w:r>
      <w:r w:rsidRPr="008A47D0">
        <w:rPr>
          <w:rFonts w:ascii="Times New Roman" w:eastAsia="Times New Roman" w:hAnsi="Times New Roman" w:cs="Times New Roman"/>
          <w:color w:val="000000"/>
          <w:sz w:val="18"/>
          <w:szCs w:val="18"/>
          <w:lang w:eastAsia="tr-TR"/>
        </w:rPr>
        <w:t>Geçici teminat; İstekliler söz konusu gayrimenkulün satış ihalesine katılabilmek için satın alacakları taşınmazın muhammen bedelinin en az %3’ü (yüzde üç) nispetinde geçici teminat veya banka teminat mektubu vereceklerdir.</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c) İhaleye iştirak edecekler bedeli karşılığında şartname satın almak zorundadır.</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d) İhale dosyasının (şartname) idareden satın aldığına dair dosya alındı makbuzunun aslını vermesi.</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 xml:space="preserve">e) İhaleye iştirak eden tarafından her sayfası ayrı </w:t>
      </w:r>
      <w:proofErr w:type="spellStart"/>
      <w:r w:rsidRPr="008A47D0">
        <w:rPr>
          <w:rFonts w:ascii="Times New Roman" w:eastAsia="Times New Roman" w:hAnsi="Times New Roman" w:cs="Times New Roman"/>
          <w:color w:val="000000"/>
          <w:sz w:val="18"/>
          <w:szCs w:val="18"/>
          <w:lang w:eastAsia="tr-TR"/>
        </w:rPr>
        <w:t>ayrı</w:t>
      </w:r>
      <w:proofErr w:type="spellEnd"/>
      <w:r w:rsidRPr="008A47D0">
        <w:rPr>
          <w:rFonts w:ascii="Times New Roman" w:eastAsia="Times New Roman" w:hAnsi="Times New Roman" w:cs="Times New Roman"/>
          <w:color w:val="000000"/>
          <w:sz w:val="18"/>
          <w:szCs w:val="18"/>
          <w:lang w:eastAsia="tr-TR"/>
        </w:rPr>
        <w:t xml:space="preserve"> imzalanmış şartname.</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f) Nüfus cüzdanı sureti, Noterden tasdikli imza beyannamesi, (Gerçek kişiler için),</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g) İhalenin yapılmış olduğu yıl içerisinde alınmış</w:t>
      </w:r>
      <w:r w:rsidRPr="008A47D0">
        <w:rPr>
          <w:rFonts w:ascii="Times New Roman" w:eastAsia="Times New Roman" w:hAnsi="Times New Roman" w:cs="Times New Roman"/>
          <w:color w:val="000000"/>
          <w:sz w:val="18"/>
          <w:lang w:eastAsia="tr-TR"/>
        </w:rPr>
        <w:t> İkametgah </w:t>
      </w:r>
      <w:r w:rsidRPr="008A47D0">
        <w:rPr>
          <w:rFonts w:ascii="Times New Roman" w:eastAsia="Times New Roman" w:hAnsi="Times New Roman" w:cs="Times New Roman"/>
          <w:color w:val="000000"/>
          <w:sz w:val="18"/>
          <w:szCs w:val="18"/>
          <w:lang w:eastAsia="tr-TR"/>
        </w:rPr>
        <w:t>Belgesi (Gerçek kişiler için)</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h) Türkiye’de tebligat adresi için adres göstermesi</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i)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ve Kayıtlı olduğu Vergi Dairesi ve numarası,</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ı) İsteklinin ortak girişim olması halinde şekli ve içeriği ilgili mevzuatlarca belirlenen noter tasdikli ortak girişim beyannamesi</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j) Tüzel kişi olması halinde, teklif vermeye yetkili olduğunu gösteren noter tasdikli imza beyannamesi veya imza sirküleri</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k)</w:t>
      </w:r>
      <w:r w:rsidRPr="008A47D0">
        <w:rPr>
          <w:rFonts w:ascii="Times New Roman" w:eastAsia="Times New Roman" w:hAnsi="Times New Roman" w:cs="Times New Roman"/>
          <w:color w:val="000000"/>
          <w:sz w:val="18"/>
          <w:lang w:eastAsia="tr-TR"/>
        </w:rPr>
        <w:t> Vekaleten </w:t>
      </w:r>
      <w:r w:rsidRPr="008A47D0">
        <w:rPr>
          <w:rFonts w:ascii="Times New Roman" w:eastAsia="Times New Roman" w:hAnsi="Times New Roman" w:cs="Times New Roman"/>
          <w:color w:val="000000"/>
          <w:sz w:val="18"/>
          <w:szCs w:val="18"/>
          <w:lang w:eastAsia="tr-TR"/>
        </w:rPr>
        <w:t>ihaleye katılma halinde, istekli adına katılan kişinin ihaleye katılmaya ilişkin yetkisinin bulunduğu noter tasdikli vekaletnamesi ile noter tasdikli beyannamesi.</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l) Ülkemizde yabancıların mülk edinmesi konusunda yasal mevzuat</w:t>
      </w:r>
      <w:r w:rsidRPr="008A47D0">
        <w:rPr>
          <w:rFonts w:ascii="Times New Roman" w:eastAsia="Times New Roman" w:hAnsi="Times New Roman" w:cs="Times New Roman"/>
          <w:color w:val="000000"/>
          <w:sz w:val="18"/>
          <w:lang w:eastAsia="tr-TR"/>
        </w:rPr>
        <w:t> dahilinde </w:t>
      </w:r>
      <w:r w:rsidRPr="008A47D0">
        <w:rPr>
          <w:rFonts w:ascii="Times New Roman" w:eastAsia="Times New Roman" w:hAnsi="Times New Roman" w:cs="Times New Roman"/>
          <w:color w:val="000000"/>
          <w:sz w:val="18"/>
          <w:szCs w:val="18"/>
          <w:lang w:eastAsia="tr-TR"/>
        </w:rPr>
        <w:t>herhangi bir engelleyici hüküm bulunmaması koşullarında T.C. uyruğunda olmayan yabancıların ihaleye iştirak etmesi halinde verecekleri her türlü teminatlarda (geçici,</w:t>
      </w:r>
      <w:r w:rsidRPr="008A47D0">
        <w:rPr>
          <w:rFonts w:ascii="Times New Roman" w:eastAsia="Times New Roman" w:hAnsi="Times New Roman" w:cs="Times New Roman"/>
          <w:color w:val="000000"/>
          <w:sz w:val="18"/>
          <w:lang w:eastAsia="tr-TR"/>
        </w:rPr>
        <w:t> v.s</w:t>
      </w:r>
      <w:r w:rsidRPr="008A47D0">
        <w:rPr>
          <w:rFonts w:ascii="Times New Roman" w:eastAsia="Times New Roman" w:hAnsi="Times New Roman" w:cs="Times New Roman"/>
          <w:color w:val="000000"/>
          <w:sz w:val="18"/>
          <w:szCs w:val="18"/>
          <w:lang w:eastAsia="tr-TR"/>
        </w:rPr>
        <w:t>. gibi) yerli bankalar veya özel finans kurumlarının</w:t>
      </w:r>
      <w:r w:rsidRPr="008A47D0">
        <w:rPr>
          <w:rFonts w:ascii="Times New Roman" w:eastAsia="Times New Roman" w:hAnsi="Times New Roman" w:cs="Times New Roman"/>
          <w:color w:val="000000"/>
          <w:sz w:val="18"/>
          <w:lang w:eastAsia="tr-TR"/>
        </w:rPr>
        <w:t> </w:t>
      </w:r>
      <w:proofErr w:type="spellStart"/>
      <w:r w:rsidRPr="008A47D0">
        <w:rPr>
          <w:rFonts w:ascii="Times New Roman" w:eastAsia="Times New Roman" w:hAnsi="Times New Roman" w:cs="Times New Roman"/>
          <w:color w:val="000000"/>
          <w:sz w:val="18"/>
          <w:lang w:eastAsia="tr-TR"/>
        </w:rPr>
        <w:t>kontrgarantisi</w:t>
      </w:r>
      <w:proofErr w:type="spellEnd"/>
      <w:r w:rsidRPr="008A47D0">
        <w:rPr>
          <w:rFonts w:ascii="Times New Roman" w:eastAsia="Times New Roman" w:hAnsi="Times New Roman" w:cs="Times New Roman"/>
          <w:color w:val="000000"/>
          <w:sz w:val="18"/>
          <w:lang w:eastAsia="tr-TR"/>
        </w:rPr>
        <w:t> </w:t>
      </w:r>
      <w:r w:rsidRPr="008A47D0">
        <w:rPr>
          <w:rFonts w:ascii="Times New Roman" w:eastAsia="Times New Roman" w:hAnsi="Times New Roman" w:cs="Times New Roman"/>
          <w:color w:val="000000"/>
          <w:sz w:val="18"/>
          <w:szCs w:val="18"/>
          <w:lang w:eastAsia="tr-TR"/>
        </w:rPr>
        <w:t>(</w:t>
      </w:r>
      <w:proofErr w:type="spellStart"/>
      <w:r w:rsidRPr="008A47D0">
        <w:rPr>
          <w:rFonts w:ascii="Times New Roman" w:eastAsia="Times New Roman" w:hAnsi="Times New Roman" w:cs="Times New Roman"/>
          <w:color w:val="000000"/>
          <w:sz w:val="18"/>
          <w:lang w:eastAsia="tr-TR"/>
        </w:rPr>
        <w:t>Counterguarantee</w:t>
      </w:r>
      <w:proofErr w:type="spellEnd"/>
      <w:r w:rsidRPr="008A47D0">
        <w:rPr>
          <w:rFonts w:ascii="Times New Roman" w:eastAsia="Times New Roman" w:hAnsi="Times New Roman" w:cs="Times New Roman"/>
          <w:color w:val="000000"/>
          <w:sz w:val="18"/>
          <w:szCs w:val="18"/>
          <w:lang w:eastAsia="tr-TR"/>
        </w:rPr>
        <w:t>) istenecektir. Ayrıca bu yabancı istekliler idareye sunacakları her türlü belgeleri, yeminli tercüman bürolarında</w:t>
      </w:r>
      <w:r w:rsidRPr="008A47D0">
        <w:rPr>
          <w:rFonts w:ascii="Times New Roman" w:eastAsia="Times New Roman" w:hAnsi="Times New Roman" w:cs="Times New Roman"/>
          <w:color w:val="000000"/>
          <w:sz w:val="18"/>
          <w:lang w:eastAsia="tr-TR"/>
        </w:rPr>
        <w:t> </w:t>
      </w:r>
      <w:proofErr w:type="spellStart"/>
      <w:r w:rsidRPr="008A47D0">
        <w:rPr>
          <w:rFonts w:ascii="Times New Roman" w:eastAsia="Times New Roman" w:hAnsi="Times New Roman" w:cs="Times New Roman"/>
          <w:color w:val="000000"/>
          <w:sz w:val="18"/>
          <w:lang w:eastAsia="tr-TR"/>
        </w:rPr>
        <w:t>Türkçe’ye</w:t>
      </w:r>
      <w:proofErr w:type="spellEnd"/>
      <w:r w:rsidRPr="008A47D0">
        <w:rPr>
          <w:rFonts w:ascii="Times New Roman" w:eastAsia="Times New Roman" w:hAnsi="Times New Roman" w:cs="Times New Roman"/>
          <w:color w:val="000000"/>
          <w:sz w:val="18"/>
          <w:lang w:eastAsia="tr-TR"/>
        </w:rPr>
        <w:t> </w:t>
      </w:r>
      <w:r w:rsidRPr="008A47D0">
        <w:rPr>
          <w:rFonts w:ascii="Times New Roman" w:eastAsia="Times New Roman" w:hAnsi="Times New Roman" w:cs="Times New Roman"/>
          <w:color w:val="000000"/>
          <w:sz w:val="18"/>
          <w:szCs w:val="18"/>
          <w:lang w:eastAsia="tr-TR"/>
        </w:rPr>
        <w:t>çevirmek zorundadır.</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6 -</w:t>
      </w:r>
      <w:r w:rsidRPr="008A47D0">
        <w:rPr>
          <w:rFonts w:ascii="Times New Roman" w:eastAsia="Times New Roman" w:hAnsi="Times New Roman" w:cs="Times New Roman"/>
          <w:color w:val="000000"/>
          <w:sz w:val="18"/>
          <w:lang w:eastAsia="tr-TR"/>
        </w:rPr>
        <w:t> </w:t>
      </w:r>
      <w:r w:rsidRPr="008A47D0">
        <w:rPr>
          <w:rFonts w:ascii="Times New Roman" w:eastAsia="Times New Roman" w:hAnsi="Times New Roman" w:cs="Times New Roman"/>
          <w:color w:val="000000"/>
          <w:sz w:val="18"/>
          <w:szCs w:val="18"/>
          <w:lang w:eastAsia="tr-TR"/>
        </w:rPr>
        <w:t>İhale ile ilgili olarak her türlü vergi, resim, harçlar, ipotek masrafları ve diğer giderleri ödemek alıcıya aittir.</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7 -</w:t>
      </w:r>
      <w:r w:rsidRPr="008A47D0">
        <w:rPr>
          <w:rFonts w:ascii="Times New Roman" w:eastAsia="Times New Roman" w:hAnsi="Times New Roman" w:cs="Times New Roman"/>
          <w:color w:val="000000"/>
          <w:sz w:val="18"/>
          <w:lang w:eastAsia="tr-TR"/>
        </w:rPr>
        <w:t> </w:t>
      </w:r>
      <w:r w:rsidRPr="008A47D0">
        <w:rPr>
          <w:rFonts w:ascii="Times New Roman" w:eastAsia="Times New Roman" w:hAnsi="Times New Roman" w:cs="Times New Roman"/>
          <w:color w:val="000000"/>
          <w:sz w:val="18"/>
          <w:szCs w:val="18"/>
          <w:lang w:eastAsia="tr-TR"/>
        </w:rPr>
        <w:t>Taşınmazın satış ihalesine teklif verecekler; ihale zarflarını yukarıda ve şartnamede belirtilen belgeler ile birlikte satış şartnamesinde belirtilen maddelere uygun olarak hazırlayarak 04.08.2016 tarihinde Perşembe günü saat 09.30’a kadar Üsküdar Belediyesi, Emlak ve İstimlak Müdürlüğü’ne sıra numaralı alındı belgesi karşılığında teslim edeceklerdir. Posta, kargo, telgrafla veya internet üzerinden yapılan müracaatlar kabul edilmeyecektir. Türkiye Radyo ve Televizyon (TRT) İdaresinin saat ayarı esastır.</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lastRenderedPageBreak/>
        <w:t>8 - İhale bedeli peşin tahsil edilecektir.</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9 -</w:t>
      </w:r>
      <w:r w:rsidRPr="008A47D0">
        <w:rPr>
          <w:rFonts w:ascii="Times New Roman" w:eastAsia="Times New Roman" w:hAnsi="Times New Roman" w:cs="Times New Roman"/>
          <w:color w:val="000000"/>
          <w:sz w:val="18"/>
          <w:lang w:eastAsia="tr-TR"/>
        </w:rPr>
        <w:t> </w:t>
      </w:r>
      <w:r w:rsidRPr="008A47D0">
        <w:rPr>
          <w:rFonts w:ascii="Times New Roman" w:eastAsia="Times New Roman" w:hAnsi="Times New Roman" w:cs="Times New Roman"/>
          <w:color w:val="000000"/>
          <w:sz w:val="18"/>
          <w:szCs w:val="18"/>
          <w:lang w:eastAsia="tr-TR"/>
        </w:rPr>
        <w:t>İhale komisyonu (Belediye Encümeni), gerekçesini kararda belirtmek suretiyle ihaleyi yapıp yapmamakla serbesttir. Komisyonun ihaleyi yapmama kararına itiraz edilemez.</w:t>
      </w:r>
    </w:p>
    <w:p w:rsidR="008A47D0" w:rsidRPr="008A47D0" w:rsidRDefault="008A47D0" w:rsidP="008A47D0">
      <w:pPr>
        <w:spacing w:after="0" w:line="240" w:lineRule="atLeast"/>
        <w:ind w:firstLine="567"/>
        <w:jc w:val="both"/>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İlan olunur.</w:t>
      </w:r>
    </w:p>
    <w:p w:rsidR="008A47D0" w:rsidRPr="008A47D0" w:rsidRDefault="008A47D0" w:rsidP="008A47D0">
      <w:pPr>
        <w:spacing w:after="0" w:line="240" w:lineRule="atLeast"/>
        <w:ind w:firstLine="567"/>
        <w:jc w:val="right"/>
        <w:rPr>
          <w:rFonts w:ascii="Times New Roman" w:eastAsia="Times New Roman" w:hAnsi="Times New Roman" w:cs="Times New Roman"/>
          <w:color w:val="000000"/>
          <w:sz w:val="20"/>
          <w:szCs w:val="20"/>
          <w:lang w:eastAsia="tr-TR"/>
        </w:rPr>
      </w:pPr>
      <w:r w:rsidRPr="008A47D0">
        <w:rPr>
          <w:rFonts w:ascii="Times New Roman" w:eastAsia="Times New Roman" w:hAnsi="Times New Roman" w:cs="Times New Roman"/>
          <w:color w:val="000000"/>
          <w:sz w:val="18"/>
          <w:szCs w:val="18"/>
          <w:lang w:eastAsia="tr-TR"/>
        </w:rPr>
        <w:t>6817/1-1</w:t>
      </w:r>
    </w:p>
    <w:p w:rsidR="005A66E9" w:rsidRDefault="005A66E9"/>
    <w:sectPr w:rsidR="005A66E9" w:rsidSect="008A47D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compat/>
  <w:rsids>
    <w:rsidRoot w:val="008A47D0"/>
    <w:rsid w:val="00182611"/>
    <w:rsid w:val="00293AF4"/>
    <w:rsid w:val="003A7A7B"/>
    <w:rsid w:val="00472103"/>
    <w:rsid w:val="005A66E9"/>
    <w:rsid w:val="00640992"/>
    <w:rsid w:val="00824DE8"/>
    <w:rsid w:val="008A47D0"/>
    <w:rsid w:val="009325DF"/>
    <w:rsid w:val="00964740"/>
    <w:rsid w:val="00A84760"/>
    <w:rsid w:val="00AE52D4"/>
    <w:rsid w:val="00AF7AEC"/>
    <w:rsid w:val="00BC7C9F"/>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A47D0"/>
  </w:style>
  <w:style w:type="character" w:customStyle="1" w:styleId="grame">
    <w:name w:val="grame"/>
    <w:basedOn w:val="VarsaylanParagrafYazTipi"/>
    <w:rsid w:val="008A47D0"/>
  </w:style>
  <w:style w:type="character" w:customStyle="1" w:styleId="spelle">
    <w:name w:val="spelle"/>
    <w:basedOn w:val="VarsaylanParagrafYazTipi"/>
    <w:rsid w:val="008A47D0"/>
  </w:style>
</w:styles>
</file>

<file path=word/webSettings.xml><?xml version="1.0" encoding="utf-8"?>
<w:webSettings xmlns:r="http://schemas.openxmlformats.org/officeDocument/2006/relationships" xmlns:w="http://schemas.openxmlformats.org/wordprocessingml/2006/main">
  <w:divs>
    <w:div w:id="85657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2016-07-25T05:56:00Z</dcterms:created>
  <dcterms:modified xsi:type="dcterms:W3CDTF">2016-07-25T05:57:00Z</dcterms:modified>
</cp:coreProperties>
</file>