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508" w:rsidRPr="00B22508" w:rsidRDefault="00B22508" w:rsidP="00B22508">
      <w:pPr>
        <w:spacing w:after="0" w:line="240" w:lineRule="atLeast"/>
        <w:jc w:val="center"/>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TAŞINMAZ MAL SATILACAKTIR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b/>
          <w:bCs/>
          <w:color w:val="0000CC"/>
          <w:sz w:val="18"/>
          <w:szCs w:val="18"/>
          <w:lang w:eastAsia="tr-TR"/>
        </w:rPr>
        <w:t>Çukurova İlçe Belediye Başkanlığından:</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1 - Mülkiyeti Belediyemize ait olan ve aşağıda nitelikleri belirtilen arsalar 2886 sayılı Devlet İhale Kanununun 35/a maddesine göre (kapalı teklif usulü) satılacaktır.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 </w:t>
      </w:r>
    </w:p>
    <w:tbl>
      <w:tblPr>
        <w:tblW w:w="14205" w:type="dxa"/>
        <w:tblInd w:w="559" w:type="dxa"/>
        <w:tblCellMar>
          <w:left w:w="0" w:type="dxa"/>
          <w:right w:w="0" w:type="dxa"/>
        </w:tblCellMar>
        <w:tblLook w:val="04A0"/>
      </w:tblPr>
      <w:tblGrid>
        <w:gridCol w:w="1698"/>
        <w:gridCol w:w="784"/>
        <w:gridCol w:w="886"/>
        <w:gridCol w:w="1240"/>
        <w:gridCol w:w="2127"/>
        <w:gridCol w:w="2127"/>
        <w:gridCol w:w="3367"/>
        <w:gridCol w:w="1976"/>
      </w:tblGrid>
      <w:tr w:rsidR="00B22508" w:rsidRPr="00B22508" w:rsidTr="00B22508">
        <w:tc>
          <w:tcPr>
            <w:tcW w:w="1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Mahalle</w:t>
            </w:r>
          </w:p>
        </w:tc>
        <w:tc>
          <w:tcPr>
            <w:tcW w:w="7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Ada</w:t>
            </w:r>
          </w:p>
        </w:tc>
        <w:tc>
          <w:tcPr>
            <w:tcW w:w="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Parsel</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Alan (m²)</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Muhammen Bedel (TL)</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Geçici Teminat (TL)</w:t>
            </w:r>
          </w:p>
        </w:tc>
        <w:tc>
          <w:tcPr>
            <w:tcW w:w="3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İmarı</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İhale Tarih/Saat</w:t>
            </w:r>
          </w:p>
        </w:tc>
      </w:tr>
      <w:tr w:rsidR="00B22508" w:rsidRPr="00B22508" w:rsidTr="00B22508">
        <w:tc>
          <w:tcPr>
            <w:tcW w:w="1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100.Yıl (</w:t>
            </w:r>
            <w:r w:rsidRPr="00B22508">
              <w:rPr>
                <w:rFonts w:ascii="Times New Roman" w:eastAsia="Times New Roman" w:hAnsi="Times New Roman" w:cs="Times New Roman"/>
                <w:sz w:val="18"/>
                <w:lang w:eastAsia="tr-TR"/>
              </w:rPr>
              <w:t>K.Ocağı</w:t>
            </w:r>
            <w:r w:rsidRPr="00B22508">
              <w:rPr>
                <w:rFonts w:ascii="Times New Roman" w:eastAsia="Times New Roman" w:hAnsi="Times New Roman" w:cs="Times New Roman"/>
                <w:sz w:val="18"/>
                <w:szCs w:val="18"/>
                <w:lang w:eastAsia="tr-TR"/>
              </w:rPr>
              <w:t>)</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7811</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10</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6.000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12.000.000,00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360.000,00</w:t>
            </w:r>
          </w:p>
        </w:tc>
        <w:tc>
          <w:tcPr>
            <w:tcW w:w="3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TİCK E=1.60 Y en çok=Serbest</w:t>
            </w:r>
          </w:p>
        </w:tc>
        <w:tc>
          <w:tcPr>
            <w:tcW w:w="1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2508" w:rsidRPr="00B22508" w:rsidRDefault="00B22508" w:rsidP="00B22508">
            <w:pPr>
              <w:spacing w:after="0" w:line="240" w:lineRule="atLeast"/>
              <w:jc w:val="center"/>
              <w:rPr>
                <w:rFonts w:ascii="Times New Roman" w:eastAsia="Times New Roman" w:hAnsi="Times New Roman" w:cs="Times New Roman"/>
                <w:sz w:val="20"/>
                <w:szCs w:val="20"/>
                <w:lang w:eastAsia="tr-TR"/>
              </w:rPr>
            </w:pPr>
            <w:r w:rsidRPr="00B22508">
              <w:rPr>
                <w:rFonts w:ascii="Times New Roman" w:eastAsia="Times New Roman" w:hAnsi="Times New Roman" w:cs="Times New Roman"/>
                <w:sz w:val="18"/>
                <w:szCs w:val="18"/>
                <w:lang w:eastAsia="tr-TR"/>
              </w:rPr>
              <w:t>10.08.2016/16:00</w:t>
            </w:r>
          </w:p>
        </w:tc>
      </w:tr>
    </w:tbl>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 </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2 - İhale Çukurova İlçe Belediyesi Encümen Salonunda yapılacaktır.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3 - Söz konusu arsanın ihalesine ilişkin şartname ve ekleri mesai saatleri içerisinde Emlak ve İstimlâk Müdürlüğümüzde görülebilir ve temin edilebilir.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4 - Geçici teminat muhammen bedelin %3 ü olup, İhale bedeli üzerinden %6 oranında kesin teminat alınır.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5 - İsteklilerden istenen belgeler;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a) Teklif mektubu</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b) Geçici teminat bedeli makbuzu veya teminat mektubu</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c) Gerçek kişiler için nüfus cüzdanı sureti</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d) Gerçek kişiler için yerleşim belgesi (</w:t>
      </w:r>
      <w:r w:rsidRPr="00B22508">
        <w:rPr>
          <w:rFonts w:ascii="Times New Roman" w:eastAsia="Times New Roman" w:hAnsi="Times New Roman" w:cs="Times New Roman"/>
          <w:color w:val="000000"/>
          <w:sz w:val="18"/>
          <w:lang w:eastAsia="tr-TR"/>
        </w:rPr>
        <w:t>İkametgah </w:t>
      </w:r>
      <w:r w:rsidRPr="00B22508">
        <w:rPr>
          <w:rFonts w:ascii="Times New Roman" w:eastAsia="Times New Roman" w:hAnsi="Times New Roman" w:cs="Times New Roman"/>
          <w:color w:val="000000"/>
          <w:sz w:val="18"/>
          <w:szCs w:val="18"/>
          <w:lang w:eastAsia="tr-TR"/>
        </w:rPr>
        <w:t>Belgesi)</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e) Gerçek kişiler için imza</w:t>
      </w:r>
      <w:r w:rsidRPr="00B22508">
        <w:rPr>
          <w:rFonts w:ascii="Times New Roman" w:eastAsia="Times New Roman" w:hAnsi="Times New Roman" w:cs="Times New Roman"/>
          <w:color w:val="000000"/>
          <w:sz w:val="18"/>
          <w:lang w:eastAsia="tr-TR"/>
        </w:rPr>
        <w:t> </w:t>
      </w:r>
      <w:proofErr w:type="spellStart"/>
      <w:r w:rsidRPr="00B22508">
        <w:rPr>
          <w:rFonts w:ascii="Times New Roman" w:eastAsia="Times New Roman" w:hAnsi="Times New Roman" w:cs="Times New Roman"/>
          <w:color w:val="000000"/>
          <w:sz w:val="18"/>
          <w:lang w:eastAsia="tr-TR"/>
        </w:rPr>
        <w:t>sirküsü</w:t>
      </w:r>
      <w:proofErr w:type="spellEnd"/>
      <w:r w:rsidRPr="00B22508">
        <w:rPr>
          <w:rFonts w:ascii="Times New Roman" w:eastAsia="Times New Roman" w:hAnsi="Times New Roman" w:cs="Times New Roman"/>
          <w:color w:val="000000"/>
          <w:sz w:val="18"/>
          <w:lang w:eastAsia="tr-TR"/>
        </w:rPr>
        <w:t> </w:t>
      </w:r>
      <w:r w:rsidRPr="00B22508">
        <w:rPr>
          <w:rFonts w:ascii="Times New Roman" w:eastAsia="Times New Roman" w:hAnsi="Times New Roman" w:cs="Times New Roman"/>
          <w:color w:val="000000"/>
          <w:sz w:val="18"/>
          <w:szCs w:val="18"/>
          <w:lang w:eastAsia="tr-TR"/>
        </w:rPr>
        <w:t>(Noterden) ve vekâleten iştirak ediliyorsa, isteklinin adına teklif vermeye yetkili olduğuna dair ihale tarihi itibariyle son bir yıl için düzenlenmiş noter tasdikli vekâletname,</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lang w:eastAsia="tr-TR"/>
        </w:rPr>
        <w:t>f)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g) Yabancı istekliler için Türkiye'de gayrimenkul edinilmesine ilişkin kanuni şartları taşımak ve Türkiye'de tebligat adresi beyan etmek.</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h) Ortak katılım halinde Ortaklık Beyannamesi.</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6 - Posta ile müracaatlar kabul edilmeyecektir.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7 - İhale kararının onayı; karar tarihinden itibaren 15 gün içerisinde üst yönetici tarafından onaylanacak ya da iptal edilecektir.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8 - İhale kararının onayı ve ihaleyi alana tebliğinden itibaren 15 gün içerisinde ihale bedelinin %51 (</w:t>
      </w:r>
      <w:proofErr w:type="spellStart"/>
      <w:r w:rsidRPr="00B22508">
        <w:rPr>
          <w:rFonts w:ascii="Times New Roman" w:eastAsia="Times New Roman" w:hAnsi="Times New Roman" w:cs="Times New Roman"/>
          <w:color w:val="000000"/>
          <w:sz w:val="18"/>
          <w:lang w:eastAsia="tr-TR"/>
        </w:rPr>
        <w:t>yüzdeellibir</w:t>
      </w:r>
      <w:proofErr w:type="spellEnd"/>
      <w:r w:rsidRPr="00B22508">
        <w:rPr>
          <w:rFonts w:ascii="Times New Roman" w:eastAsia="Times New Roman" w:hAnsi="Times New Roman" w:cs="Times New Roman"/>
          <w:color w:val="000000"/>
          <w:sz w:val="18"/>
          <w:szCs w:val="18"/>
          <w:lang w:eastAsia="tr-TR"/>
        </w:rPr>
        <w:t>) oranı peşin olarak ödenecek, kalan %49 (</w:t>
      </w:r>
      <w:proofErr w:type="spellStart"/>
      <w:r w:rsidRPr="00B22508">
        <w:rPr>
          <w:rFonts w:ascii="Times New Roman" w:eastAsia="Times New Roman" w:hAnsi="Times New Roman" w:cs="Times New Roman"/>
          <w:color w:val="000000"/>
          <w:sz w:val="18"/>
          <w:lang w:eastAsia="tr-TR"/>
        </w:rPr>
        <w:t>yüzdekırkdokuz</w:t>
      </w:r>
      <w:proofErr w:type="spellEnd"/>
      <w:r w:rsidRPr="00B22508">
        <w:rPr>
          <w:rFonts w:ascii="Times New Roman" w:eastAsia="Times New Roman" w:hAnsi="Times New Roman" w:cs="Times New Roman"/>
          <w:color w:val="000000"/>
          <w:sz w:val="18"/>
          <w:szCs w:val="18"/>
          <w:lang w:eastAsia="tr-TR"/>
        </w:rPr>
        <w:t>) oran ise iki eşit taksit halinde 1. taksit peşinatın yatırıldığı tarihten itibaren 30 gün içerisinde 2. taksit ise peşinatın yatırıldığı tarihten itibaren 60 gün içerisinde ödenecektir. Vadesinde ödenmeyen taksit bedeli</w:t>
      </w:r>
      <w:r w:rsidRPr="00B22508">
        <w:rPr>
          <w:rFonts w:ascii="Times New Roman" w:eastAsia="Times New Roman" w:hAnsi="Times New Roman" w:cs="Times New Roman"/>
          <w:color w:val="000000"/>
          <w:sz w:val="18"/>
          <w:lang w:eastAsia="tr-TR"/>
        </w:rPr>
        <w:t> 21/7/1953 </w:t>
      </w:r>
      <w:r w:rsidRPr="00B22508">
        <w:rPr>
          <w:rFonts w:ascii="Times New Roman" w:eastAsia="Times New Roman" w:hAnsi="Times New Roman" w:cs="Times New Roman"/>
          <w:color w:val="000000"/>
          <w:sz w:val="18"/>
          <w:szCs w:val="18"/>
          <w:lang w:eastAsia="tr-TR"/>
        </w:rPr>
        <w:t>tarihli ve 6183 sayılı Amme Alacaklarının Tahsil Usulü Hakkında Kanunun 51 inci maddesi gereğince belirlenen oranda gecikme zammı uygulanır.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9 - Satıştan mütevellit bütün vergi, resmi harç, tapu harçları, alım satım giderleri gibi ödenmesi gereken her türlü gider alıcıya ait olup; alıcı tarafından kanuni süresinde ödenecektir.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10 - Satışı yapılan arsanın Tapu tescil işlemleri ihalenin kesinleşmesine müteakip ihale bedelinin tamamı Belediyemiz veznesine veya banka hesabına yatırıldıktan sonra gerçekleşecektir. İhale satış bedelinin tamamı ödenmeden tapu müdürlüğünde ferağı verilmeyecektir.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11 - Belediyemizce satışı yapılacak gayrimenkul 3065 sayılı Katma Değer Vergisi Kanunu'nun 17. maddesinin 4. fıkrasının (r) bendine göre KDV istisnasına tabii olduğundan, bu satışlardan KDV tahsilâtı yapılmayacaktır.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12 - Tebliğ tarihinden itibaren 15 gün içerisinde arsa ihale bedelinin %51 (</w:t>
      </w:r>
      <w:proofErr w:type="spellStart"/>
      <w:r w:rsidRPr="00B22508">
        <w:rPr>
          <w:rFonts w:ascii="Times New Roman" w:eastAsia="Times New Roman" w:hAnsi="Times New Roman" w:cs="Times New Roman"/>
          <w:color w:val="000000"/>
          <w:sz w:val="18"/>
          <w:lang w:eastAsia="tr-TR"/>
        </w:rPr>
        <w:t>yüzdeellibir</w:t>
      </w:r>
      <w:proofErr w:type="spellEnd"/>
      <w:r w:rsidRPr="00B22508">
        <w:rPr>
          <w:rFonts w:ascii="Times New Roman" w:eastAsia="Times New Roman" w:hAnsi="Times New Roman" w:cs="Times New Roman"/>
          <w:color w:val="000000"/>
          <w:sz w:val="18"/>
          <w:szCs w:val="18"/>
          <w:lang w:eastAsia="tr-TR"/>
        </w:rPr>
        <w:t>) oranı peşin olarak ödenmediği takdirde ihale iptal edilerek geçici teminat irat kaydedilir.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13 - İhaleye katılmak isteyenlerin, ihale saatinden önce ihale şartnamesini incelemeleri ve tekliflerini de şartnamede belirtilen şartlar çerçevesinde vermeleri gerekmektedir.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14 - Şartnamede yazılı olmayan hususlarda 2886 sayılı Devlet İhale Kanunu hükümleri uygulanır. İhtilaf halinde Adana Mahkemeleri ve İcra Daireleri yetkilidir.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15 - Taşınmazların ihalesine teklif vereceklerin; şartnamede belirtilen maddelere uygun olarak hazırlayacakları ihale zarfını</w:t>
      </w:r>
      <w:r w:rsidRPr="00B22508">
        <w:rPr>
          <w:rFonts w:ascii="Times New Roman" w:eastAsia="Times New Roman" w:hAnsi="Times New Roman" w:cs="Times New Roman"/>
          <w:color w:val="000000"/>
          <w:sz w:val="18"/>
          <w:lang w:eastAsia="tr-TR"/>
        </w:rPr>
        <w:t> 10/08/2016 </w:t>
      </w:r>
      <w:r w:rsidRPr="00B22508">
        <w:rPr>
          <w:rFonts w:ascii="Times New Roman" w:eastAsia="Times New Roman" w:hAnsi="Times New Roman" w:cs="Times New Roman"/>
          <w:color w:val="000000"/>
          <w:sz w:val="18"/>
          <w:szCs w:val="18"/>
          <w:lang w:eastAsia="tr-TR"/>
        </w:rPr>
        <w:t>günü saat 16.00’a kadar Yazı İşleri ve Kararlar Müdürlüğü'ne alındı belgesi karşılığında teslim etmeleri zorunludur.</w:t>
      </w:r>
    </w:p>
    <w:p w:rsidR="00B22508" w:rsidRPr="00B22508" w:rsidRDefault="00B22508" w:rsidP="00B22508">
      <w:pPr>
        <w:spacing w:after="0" w:line="240" w:lineRule="atLeast"/>
        <w:ind w:firstLine="567"/>
        <w:jc w:val="both"/>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16 - İdaremiz ihaleyi yapıp yapmamakta serbesttir.</w:t>
      </w:r>
    </w:p>
    <w:p w:rsidR="00B22508" w:rsidRPr="00B22508" w:rsidRDefault="00B22508" w:rsidP="00B22508">
      <w:pPr>
        <w:spacing w:after="0" w:line="240" w:lineRule="atLeast"/>
        <w:ind w:firstLine="567"/>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17 - Basılı evrak bedeli KDV</w:t>
      </w:r>
      <w:r w:rsidRPr="00B22508">
        <w:rPr>
          <w:rFonts w:ascii="Times New Roman" w:eastAsia="Times New Roman" w:hAnsi="Times New Roman" w:cs="Times New Roman"/>
          <w:color w:val="000000"/>
          <w:sz w:val="18"/>
          <w:lang w:eastAsia="tr-TR"/>
        </w:rPr>
        <w:t> dahil </w:t>
      </w:r>
      <w:r w:rsidRPr="00B22508">
        <w:rPr>
          <w:rFonts w:ascii="Times New Roman" w:eastAsia="Times New Roman" w:hAnsi="Times New Roman" w:cs="Times New Roman"/>
          <w:color w:val="000000"/>
          <w:sz w:val="18"/>
          <w:szCs w:val="18"/>
          <w:lang w:eastAsia="tr-TR"/>
        </w:rPr>
        <w:t>250 TL (</w:t>
      </w:r>
      <w:proofErr w:type="spellStart"/>
      <w:r w:rsidRPr="00B22508">
        <w:rPr>
          <w:rFonts w:ascii="Times New Roman" w:eastAsia="Times New Roman" w:hAnsi="Times New Roman" w:cs="Times New Roman"/>
          <w:color w:val="000000"/>
          <w:sz w:val="18"/>
          <w:lang w:eastAsia="tr-TR"/>
        </w:rPr>
        <w:t>ikiyüzelli</w:t>
      </w:r>
      <w:proofErr w:type="spellEnd"/>
      <w:r w:rsidRPr="00B22508">
        <w:rPr>
          <w:rFonts w:ascii="Times New Roman" w:eastAsia="Times New Roman" w:hAnsi="Times New Roman" w:cs="Times New Roman"/>
          <w:color w:val="000000"/>
          <w:sz w:val="18"/>
          <w:lang w:eastAsia="tr-TR"/>
        </w:rPr>
        <w:t> </w:t>
      </w:r>
      <w:r w:rsidRPr="00B22508">
        <w:rPr>
          <w:rFonts w:ascii="Times New Roman" w:eastAsia="Times New Roman" w:hAnsi="Times New Roman" w:cs="Times New Roman"/>
          <w:color w:val="000000"/>
          <w:sz w:val="18"/>
          <w:szCs w:val="18"/>
          <w:lang w:eastAsia="tr-TR"/>
        </w:rPr>
        <w:t>Türk Lirası)</w:t>
      </w:r>
      <w:r w:rsidRPr="00B22508">
        <w:rPr>
          <w:rFonts w:ascii="Times New Roman" w:eastAsia="Times New Roman" w:hAnsi="Times New Roman" w:cs="Times New Roman"/>
          <w:color w:val="000000"/>
          <w:sz w:val="18"/>
          <w:lang w:eastAsia="tr-TR"/>
        </w:rPr>
        <w:t> </w:t>
      </w:r>
      <w:proofErr w:type="spellStart"/>
      <w:r w:rsidRPr="00B22508">
        <w:rPr>
          <w:rFonts w:ascii="Times New Roman" w:eastAsia="Times New Roman" w:hAnsi="Times New Roman" w:cs="Times New Roman"/>
          <w:color w:val="000000"/>
          <w:sz w:val="18"/>
          <w:lang w:eastAsia="tr-TR"/>
        </w:rPr>
        <w:t>dir</w:t>
      </w:r>
      <w:proofErr w:type="spellEnd"/>
      <w:r w:rsidRPr="00B22508">
        <w:rPr>
          <w:rFonts w:ascii="Times New Roman" w:eastAsia="Times New Roman" w:hAnsi="Times New Roman" w:cs="Times New Roman"/>
          <w:color w:val="000000"/>
          <w:sz w:val="18"/>
          <w:szCs w:val="18"/>
          <w:lang w:eastAsia="tr-TR"/>
        </w:rPr>
        <w:t>.</w:t>
      </w:r>
    </w:p>
    <w:p w:rsidR="00B22508" w:rsidRPr="00B22508" w:rsidRDefault="00B22508" w:rsidP="00B22508">
      <w:pPr>
        <w:spacing w:after="0" w:line="240" w:lineRule="atLeast"/>
        <w:ind w:firstLine="567"/>
        <w:jc w:val="right"/>
        <w:rPr>
          <w:rFonts w:ascii="Times New Roman" w:eastAsia="Times New Roman" w:hAnsi="Times New Roman" w:cs="Times New Roman"/>
          <w:color w:val="000000"/>
          <w:sz w:val="20"/>
          <w:szCs w:val="20"/>
          <w:lang w:eastAsia="tr-TR"/>
        </w:rPr>
      </w:pPr>
      <w:r w:rsidRPr="00B22508">
        <w:rPr>
          <w:rFonts w:ascii="Times New Roman" w:eastAsia="Times New Roman" w:hAnsi="Times New Roman" w:cs="Times New Roman"/>
          <w:color w:val="000000"/>
          <w:sz w:val="18"/>
          <w:szCs w:val="18"/>
          <w:lang w:eastAsia="tr-TR"/>
        </w:rPr>
        <w:t>6877/1-1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B22508"/>
    <w:rsid w:val="00182611"/>
    <w:rsid w:val="00293AF4"/>
    <w:rsid w:val="003A7A7B"/>
    <w:rsid w:val="00472103"/>
    <w:rsid w:val="005A66E9"/>
    <w:rsid w:val="00640992"/>
    <w:rsid w:val="00824DE8"/>
    <w:rsid w:val="0086175B"/>
    <w:rsid w:val="009325DF"/>
    <w:rsid w:val="00964740"/>
    <w:rsid w:val="00A84760"/>
    <w:rsid w:val="00AE52D4"/>
    <w:rsid w:val="00AF7AEC"/>
    <w:rsid w:val="00B22508"/>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22508"/>
  </w:style>
  <w:style w:type="character" w:customStyle="1" w:styleId="grame">
    <w:name w:val="grame"/>
    <w:basedOn w:val="VarsaylanParagrafYazTipi"/>
    <w:rsid w:val="00B22508"/>
  </w:style>
  <w:style w:type="character" w:customStyle="1" w:styleId="apple-converted-space">
    <w:name w:val="apple-converted-space"/>
    <w:basedOn w:val="VarsaylanParagrafYazTipi"/>
    <w:rsid w:val="00B22508"/>
  </w:style>
</w:styles>
</file>

<file path=word/webSettings.xml><?xml version="1.0" encoding="utf-8"?>
<w:webSettings xmlns:r="http://schemas.openxmlformats.org/officeDocument/2006/relationships" xmlns:w="http://schemas.openxmlformats.org/wordprocessingml/2006/main">
  <w:divs>
    <w:div w:id="21049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2016-07-28T06:16:00Z</dcterms:created>
  <dcterms:modified xsi:type="dcterms:W3CDTF">2016-07-28T06:16:00Z</dcterms:modified>
</cp:coreProperties>
</file>