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3" w:rsidRPr="00112690" w:rsidRDefault="00276213" w:rsidP="00276213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TAŞINMAZ MAL SATILACAKTIR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b/>
          <w:bCs/>
          <w:color w:val="0000CC"/>
          <w:sz w:val="24"/>
          <w:szCs w:val="24"/>
        </w:rPr>
        <w:t>Sincan Belediye Başkanlığından: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1 - İDAREYE İLİŞKİN BİLGİLER: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1.1. İdarenin;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a) Adı                                     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Sincan Belediye Başkanlığı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b) Adresi                                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Tandoğan Mah. Billur Sok No: 8 Sincan/ANKARA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c) Telefon numarası                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444 4 762 - Dahili 344/347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ç) Faks numarası                    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0312 271 12 72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d) Elektronik posta adresi       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sincanbelediyesi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sincan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>.bel.tr.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e) İlgili personel                      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Hamdi DİLEK - 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Abdulkadir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 SAĞLAM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1.2. İstekliler, ihaleye ilişkin bilgileri yukarıdaki adres ve numaralardan görevli personelle irtibat kurmak suretiyle temin edebilirler.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2 - İHALENİN KONUSU: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2.1. Adı: Sincan İlçesi Mustafa Kemal Mah. 1392 ada 12 parsel ve Mülk Mah. 233 ada 15 parselin 2886 sayılı Devlet İhale Kanununun, 35/c maddesi gereği Açık Teklif Usulü ile satılması işidir.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2.2. Taşınmazların Evsafı: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1392 ada 12 parsel; Konut Parseli olup 2 katlı Ayrık Düzen ve Yapılaşma Koşulları TAKS = 0.15, KAKS=0.30’dur. Arsanın toplam inşaat alanı 149,40 m</w:t>
      </w:r>
      <w:r w:rsidRPr="001126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>. Zeminde 74,70 m</w:t>
      </w:r>
      <w:r w:rsidRPr="001126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 inşaata alanına sahiptir.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233 ada 15; Mülk Mahallesinin yerleşim merkezinde kadastro parselidir. Onaylı imar planı bulunmamaktadır. Belediye Hizmetlerinden (yol, su, elektrik ve otobüs hizmetlerinden) yararlanmaktadır.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3 - MUHAMMEN BEDELİ ile GEÇİCİ TEMİNAT TUTARLARI ve İHALE TARİHİ, SAATİ VE YERİ: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14175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702"/>
        <w:gridCol w:w="2107"/>
        <w:gridCol w:w="1756"/>
        <w:gridCol w:w="1229"/>
        <w:gridCol w:w="2809"/>
        <w:gridCol w:w="2809"/>
        <w:gridCol w:w="1511"/>
        <w:gridCol w:w="1252"/>
      </w:tblGrid>
      <w:tr w:rsidR="00276213" w:rsidRPr="00112690" w:rsidTr="00A63D1D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Ada Parsel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126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Muhammen Bedeli (TL)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Geçici Teminat Bedeli</w:t>
            </w:r>
            <w:r w:rsidRPr="001126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1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(TL)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İhale Saati</w:t>
            </w:r>
          </w:p>
        </w:tc>
      </w:tr>
      <w:tr w:rsidR="00276213" w:rsidRPr="00112690" w:rsidTr="00A63D1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Mustafa Kemal Mahallesi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4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1392 ada</w:t>
            </w:r>
          </w:p>
          <w:p w:rsidR="00276213" w:rsidRPr="00112690" w:rsidRDefault="00276213" w:rsidP="00A63D1D">
            <w:pPr>
              <w:spacing w:line="2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1126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12 parsel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498 M</w:t>
            </w:r>
            <w:r w:rsidRPr="00112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99.600,00 TL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2.988,00 TL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76213" w:rsidRPr="00112690" w:rsidTr="00A63D1D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Mülk Mahallesi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4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26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233 ada</w:t>
            </w:r>
          </w:p>
          <w:p w:rsidR="00276213" w:rsidRPr="00112690" w:rsidRDefault="00276213" w:rsidP="00A63D1D">
            <w:pPr>
              <w:spacing w:line="2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1126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15 parsel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2918,89 M</w:t>
            </w:r>
            <w:r w:rsidRPr="00112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77.846,80 TL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2.335,41 TL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213" w:rsidRPr="00112690" w:rsidRDefault="00276213" w:rsidP="00A63D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4 - İHALE TARİHİ, SAATİ VE YERİ: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Yukarıda özellikleri belirtilen taşınmazların ihalesi Tandoğan Mah. Billur Sok. No: 8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2. Kat Meclis Toplantı Salonu Sincan/ANKARA adresinde yapılacaktır. Teklifler ihale tarih ve saatlerine kadar aynı adreste bulunan 1. Kat Destek Hizmetleri Müdürlüğüne teslim edilecektir.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5 - İHALE ŞARTNAMESİNİN GÖRÜLMESİ ve TEMİNİ: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5.1. İhaleye ait şartname aşağıda belirtilen adreste bedelsiz olarak görülebilir. Ancak, ihaleye teklif verecek olanların idarece onaylanmış şartnameyi satın alması zorunludur.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a) Şartnamenin görülebileceği ve satın alınabileceği yer: Tandoğan Mah. Billur Sok. No: 8  </w:t>
      </w:r>
      <w:r w:rsidRPr="001126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2690">
        <w:rPr>
          <w:rFonts w:ascii="Times New Roman" w:hAnsi="Times New Roman" w:cs="Times New Roman"/>
          <w:color w:val="000000"/>
          <w:sz w:val="24"/>
          <w:szCs w:val="24"/>
        </w:rPr>
        <w:t>1. Kat Destek Hizmetleri Müdürlüğü Sincan/ANKARA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b) Şartname satış bedeli: 150,00 TL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6 - İHALEYE KATILABİLME ŞARTLARI: İhaleye katılmak isteyen isteklilerin ihale tarih ve saatine kadar aşağıdaki evrakları hazırlayarak İdareye teslim etmeleri gerekmektedir.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6.1. İstekli Gerçek Kişi İse: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a) Kanuni ikametgâh belgesi (Telefon ve varsa 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 numarası belgeye eklenecektir.),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Noter onaylı imza beyannamesi,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c) İstekliler adına vekâleten iştirak ediliyor ise, istekli adına teklifte bulunacak kimselerin noter onaylı vekâletnameleri ile vekâleten iştirak edenin noter onaylı imza 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sirküsü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 ve/veya imza beyannamesi,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d) İhaleye iştirak eden taraflardan her sayfası ayrı 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ayrı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 imzalanmış şartname,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e) Noter onaylı Nüfus Cüzdanı Fotokopisi veya Onaylı Nüfus kayıt örneği,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f) Şartnamede belirtilen geçici teminatın ödendiğine dair makbuz veya bankalardan alınmış geçici teminat mektubu (devlet tahvili veya hazine kefaletine haiz tahviller kabul edilir),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6.2. İstekli Tüzel Kişilik İse: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a) İsteklinin ilgili mevzuatı gereği kayıtlı bulunduğu ticaret ve/veya sanayi odasından veya diğer resmi makamlardan tüzel kişiliğin siciline kayıtlı ve halen faaliyette olduğuna dair ihale yılı içinde alınmış belge,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b) Noter onaylı tüzel kişiliğe ait imza ve yetki sirküleri,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c) Tüzel kişilik adına vekaleten ihaleye girilecek ise bu tüzel kişiliğin vekili olduğuna dair noterden onaylı vekâletname ve vekile ait imza sirküleri ve/veya imza beyannamesi,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d) Türkiye’de tebligat için adres göstermesi ve telefon bildirmesi (yazılı olarak),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e) Şartnamede belirtilen geçici teminatın ödendiğine dair makbuz veya bankalardan alınmış Geçici teminat mektubu (devlet tahvili veya hazine kefaletine haiz tahviller kabul edilir),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f) İhaleye iştirak eden taraflardan her sayfası ayrı </w:t>
      </w:r>
      <w:proofErr w:type="spellStart"/>
      <w:r w:rsidRPr="00112690">
        <w:rPr>
          <w:rFonts w:ascii="Times New Roman" w:hAnsi="Times New Roman" w:cs="Times New Roman"/>
          <w:color w:val="000000"/>
          <w:sz w:val="24"/>
          <w:szCs w:val="24"/>
        </w:rPr>
        <w:t>ayrı</w:t>
      </w:r>
      <w:proofErr w:type="spellEnd"/>
      <w:r w:rsidRPr="00112690">
        <w:rPr>
          <w:rFonts w:ascii="Times New Roman" w:hAnsi="Times New Roman" w:cs="Times New Roman"/>
          <w:color w:val="000000"/>
          <w:sz w:val="24"/>
          <w:szCs w:val="24"/>
        </w:rPr>
        <w:t xml:space="preserve"> imzalanmış şartname,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7 - İhaleye iştirak edenler şartnameyi tamamen kabul etmiş sayılırlar.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8 - İhale şartnamesinin posta yoluyla satışı yapılmayacaktır.</w:t>
      </w:r>
    </w:p>
    <w:p w:rsidR="00276213" w:rsidRPr="00112690" w:rsidRDefault="00276213" w:rsidP="0027621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90">
        <w:rPr>
          <w:rFonts w:ascii="Times New Roman" w:hAnsi="Times New Roman" w:cs="Times New Roman"/>
          <w:color w:val="000000"/>
          <w:sz w:val="24"/>
          <w:szCs w:val="24"/>
        </w:rPr>
        <w:t>9 - İhale yapıp yapmamakta ve uygun bedeli tespitte Belediye Encümeni serbesttir.</w:t>
      </w:r>
    </w:p>
    <w:p w:rsidR="005A66E9" w:rsidRDefault="00276213" w:rsidP="00276213">
      <w:r w:rsidRPr="00112690">
        <w:rPr>
          <w:rFonts w:ascii="Times New Roman" w:hAnsi="Times New Roman" w:cs="Times New Roman"/>
          <w:color w:val="000000"/>
          <w:sz w:val="24"/>
          <w:szCs w:val="24"/>
        </w:rPr>
        <w:t>6726/1-1</w:t>
      </w:r>
    </w:p>
    <w:sectPr w:rsidR="005A66E9" w:rsidSect="00276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213"/>
    <w:rsid w:val="00182611"/>
    <w:rsid w:val="00276213"/>
    <w:rsid w:val="00293AF4"/>
    <w:rsid w:val="003A7A7B"/>
    <w:rsid w:val="00401443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6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2016-07-21T06:24:00Z</dcterms:created>
  <dcterms:modified xsi:type="dcterms:W3CDTF">2016-07-21T06:24:00Z</dcterms:modified>
</cp:coreProperties>
</file>