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8E" w:rsidRPr="0025468E" w:rsidRDefault="0025468E" w:rsidP="0025468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TAŞINMAZLAR SATILACAKTIR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25468E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Başiskele</w:t>
      </w:r>
      <w:proofErr w:type="spellEnd"/>
      <w:r w:rsidRPr="0025468E">
        <w:rPr>
          <w:rFonts w:ascii="Times New Roman" w:eastAsia="Times New Roman" w:hAnsi="Times New Roman" w:cs="Times New Roman"/>
          <w:b/>
          <w:bCs/>
          <w:color w:val="0000CC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Belediye Başkanlığından: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aşıdaki listede yer alan 27 (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Yirmiyedi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) adet arsa taşınmaz hali hazır mevcut durumuyla ayrı 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ayrı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olarak satışa çıkarılmış olup, 2886 Sayılı Devlet İhale Kanununun 37. Maddesi ve devamı gereğince Kapalı Teklif Usulü ile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Encümenince ihale edilecektir.</w:t>
      </w:r>
    </w:p>
    <w:p w:rsidR="0025468E" w:rsidRPr="0025468E" w:rsidRDefault="0025468E" w:rsidP="0025468E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 xml:space="preserve">1 - İhalelerin Tarihi ve </w:t>
      </w:r>
      <w:proofErr w:type="gramStart"/>
      <w:r w:rsidRPr="002546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Saati         </w:t>
      </w:r>
      <w:r w:rsidRPr="0025468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: </w:t>
      </w:r>
      <w:r w:rsidRPr="0025468E">
        <w:rPr>
          <w:rFonts w:ascii="Times New Roman" w:eastAsia="Times New Roman" w:hAnsi="Times New Roman" w:cs="Times New Roman"/>
          <w:color w:val="000000"/>
          <w:spacing w:val="-2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14</w:t>
      </w:r>
      <w:proofErr w:type="gramEnd"/>
      <w:r w:rsidRPr="0025468E"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  <w:lang w:eastAsia="tr-TR"/>
        </w:rPr>
        <w:t>.06.2016 - Salı Günü, 15.06.2016 - Çarşamba Günü, 16.06.2016 - Perşembe Günü Aşağıdaki tabloda belirtilen saatler</w:t>
      </w:r>
    </w:p>
    <w:p w:rsidR="0025468E" w:rsidRPr="0025468E" w:rsidRDefault="0025468E" w:rsidP="0025468E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İhalelerin Yapılacağı </w:t>
      </w:r>
      <w:proofErr w:type="gramStart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Yuvacık</w:t>
      </w:r>
      <w:proofErr w:type="gram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2. Kat Kütüphane salonu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(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Fatih Mah. Hoca Ahmet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Yesevi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Cd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Gizem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Sk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/KOCAELİ</w:t>
      </w:r>
      <w:proofErr w:type="gram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)</w:t>
      </w:r>
      <w:proofErr w:type="gramEnd"/>
    </w:p>
    <w:p w:rsidR="0025468E" w:rsidRPr="0025468E" w:rsidRDefault="0025468E" w:rsidP="0025468E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3 - İhale </w:t>
      </w:r>
      <w:proofErr w:type="gramStart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Devlet İhale Kanunu'nun 37. Maddesi ve devamına göre Kapalı Teklif Usulü</w:t>
      </w:r>
    </w:p>
    <w:p w:rsidR="0025468E" w:rsidRPr="0025468E" w:rsidRDefault="0025468E" w:rsidP="0025468E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 </w:t>
      </w:r>
      <w:proofErr w:type="gramStart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şartnameleri                   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proofErr w:type="gramEnd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Strateji Geliştirme Müdürlüğü- İhale Birimi Fatih Mah. Hoca Ahmet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Yesevi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Cd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Gizem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Sk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No: 2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/KOCAELİ adresinden temin edilebilir. Tel: 0 262 343 20 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-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Fax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 0 262 344 42 12</w:t>
      </w:r>
    </w:p>
    <w:p w:rsidR="0025468E" w:rsidRPr="0025468E" w:rsidRDefault="0025468E" w:rsidP="0025468E">
      <w:pPr>
        <w:spacing w:after="0" w:line="240" w:lineRule="atLeast"/>
        <w:ind w:left="3119" w:hanging="255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Şartname </w:t>
      </w:r>
      <w:proofErr w:type="gramStart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Bedeli                     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500</w:t>
      </w:r>
      <w:proofErr w:type="gramEnd"/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,00 -TL. (Her ihale için ayrı şartname satın alınacaktır)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İhalelere katılmak isteyenlerden istenen belgeler: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Dış zarf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Dış zarf aşağıdaki belgeleri içerecektir.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Teklif mektubunu içeren iç zarf,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İkametgâh belgesi ve nüfus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kağıdının</w:t>
      </w:r>
      <w:proofErr w:type="gramEnd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idarece onaylanacak fotokopisi (Gerçek Kişiler),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Siciline kayıtlı bulunduğu ticaret odasından alınmış ihalenin yapıldığı yıla ait faaliyet belgesi, (Tüzel Kişiler)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Ticaret Sicil Gazetesi (Tüzel Kişiler)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 Vekil ile temsil ediliyor ise noter tasdikli vekâletname,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Geçici Teminat (2886 sayılı Devlet İhale Kanunu'na uygun)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İstekli tüzel kişilik ise yukarıda sayılan belgelerin yanı sıra tüzel kişiliğin imza sirküleri ve vekâleten temsil ediliyor ise noter tasdikli vekâletname,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 Ortak girişim olması halinde noter tasdikli ortak girişim beyannamesi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İhale Şartnamesinin her sayfasının "okudum" ibaresi ile imzalanması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Teklif mektuplarının en geç tabloda belirtilen ihale saatlerine kadar ihalelerin yapılacağı adreste bulunan Strateji Geliştirme Müdürlüğü-İhale Birimine verilmesi şarttır. Bu saatten sonra verilecek teklif mektupları veya her hangi bir nedenle oluşacak gecikmeler dikkate alınmaz.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Satış şartnamelerinde belirtilen hususlarla taşınmazlara ait dosyalarındaki bilgileri ve tapudaki</w:t>
      </w:r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takyidatları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alıcılar aynen kabul etmiş sayılırlar. İhalelerin kesinleşmesinden sonra ihale uhdesinde kalanlar, Satış Şartnamesine aykırı bir talepte bulunamazlar.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Satıştan mütevellit bütün vergi, resmi harç, ilan giderleri, tapu harçları, alım satım giderleri gibi ödenmesi gereken her türlü giderler alıcıya ait olup, alıcılar tarafından kanuni süresinde ödenecektir.</w:t>
      </w:r>
    </w:p>
    <w:p w:rsidR="0025468E" w:rsidRPr="0025468E" w:rsidRDefault="0025468E" w:rsidP="0025468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10 - İdare ihaleleri yapıp yapmamakta serbesttir.</w:t>
      </w:r>
    </w:p>
    <w:p w:rsidR="0025468E" w:rsidRPr="0025468E" w:rsidRDefault="0025468E" w:rsidP="0025468E">
      <w:pPr>
        <w:spacing w:after="2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Başiskele</w:t>
      </w:r>
      <w:proofErr w:type="spellEnd"/>
      <w:r w:rsidRPr="0025468E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Belediyesi İnternet Adresi: http://www.basiskele.bel.tr</w:t>
      </w:r>
    </w:p>
    <w:p w:rsidR="0025468E" w:rsidRPr="0025468E" w:rsidRDefault="0025468E" w:rsidP="0025468E">
      <w:pPr>
        <w:spacing w:after="2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25468E" w:rsidRPr="0025468E" w:rsidRDefault="0025468E" w:rsidP="0025468E">
      <w:pPr>
        <w:spacing w:after="0" w:line="240" w:lineRule="atLeast"/>
        <w:ind w:firstLine="4395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BAŞİSKELE BELEDİYESİ ADINA KAYITLI SATIŞ YAPILACAK TAŞINMAZLAR (EK-1)</w:t>
      </w:r>
    </w:p>
    <w:tbl>
      <w:tblPr>
        <w:tblW w:w="11340" w:type="dxa"/>
        <w:tblInd w:w="55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93"/>
        <w:gridCol w:w="1525"/>
        <w:gridCol w:w="601"/>
        <w:gridCol w:w="850"/>
        <w:gridCol w:w="1290"/>
        <w:gridCol w:w="1090"/>
        <w:gridCol w:w="1780"/>
        <w:gridCol w:w="2268"/>
        <w:gridCol w:w="2268"/>
        <w:gridCol w:w="860"/>
      </w:tblGrid>
      <w:tr w:rsidR="0025468E" w:rsidRPr="0025468E" w:rsidTr="0025468E">
        <w:trPr>
          <w:trHeight w:val="20"/>
          <w:tblHeader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SIRA NO</w:t>
            </w:r>
          </w:p>
        </w:tc>
        <w:tc>
          <w:tcPr>
            <w:tcW w:w="1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NİTELİĞİ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PLAN HÜKMÜ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GEÇİCİ TEMİNAT BEDELİ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BEDEL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TARİH VE SAAT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DAMLAR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442.27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3.283,85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109,461.83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+ 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14.6.2016 10.00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DAMLAR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6.750,00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225,000.00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14.6.2016 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10.30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ŞEHİTEKREM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498.21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3.362,92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112,097.25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14.6.2016 11.00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ŞEHİTEKREM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1052.4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7.814,07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260,469.00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14.6.2016 11.30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ŞEHİTEKREM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806.03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5.984,77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199,492.43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14.6.2016 12.00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ŞEHİTEKREM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570.09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3.848,11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128,270.25</w:t>
            </w:r>
            <w:r w:rsidRPr="002546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14.6.2016 13.30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ŞEHİTEKREM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3.375,00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112,500.00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14.6.2016 14.00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ŞEHİTEKREM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465.14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2.825,73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94,190.85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14.6.2016 14.30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YEŞİLKENT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635.05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6.429,88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214,329.38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+ 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14.6.2016 15.00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YEŞİLKENT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732.73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6.924,30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230,809.95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+ 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14.6.2016 15.30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DÖNGEL MERKEZ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5.273,78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175,792.50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14.6.2016 16.00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YAYLACIK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142.38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  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884,18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29,472.66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15.6.2016 10.00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MEHMETAĞA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388.48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2.622,24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87,408.00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+ 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15.6.2016 10.30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MEHMETAĞA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391.72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2.644,11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88,137.00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+KDV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15.6.2016 11.00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MEHMETAĞA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554.05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3.739,84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124,661.25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+ 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15.6.2016 11.30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YENİKÖY MERKEZ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572.26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6.180,41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206,013.60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15.6.2016 12.00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SEPETLİPINAR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434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KDKÇA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9.374,40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312,480.00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15.6.2016 13.30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SEPETLİPINAR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453.53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KAVAKLIK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TİCARET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9.183,98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306,132.75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15.6.2016 14.00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YENİKÖY MERKEZ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940.05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TURİZM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12.690,68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423,022.50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AbakuTLSymSans" w:eastAsia="Times New Roman" w:hAnsi="AbakuTLSymSans" w:cs="Times New Roman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+ 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15.6.2016 14.30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375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4.050,00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135,000.00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15.6.2016 15.00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622.13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6.719,00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223,966.80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15.6.2016 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15.30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lastRenderedPageBreak/>
              <w:t>22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KILIÇARSLAN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1769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6600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TARLA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ALANI+10M.LİK</w:t>
            </w:r>
          </w:p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YOLU+5000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21.384,00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712,800.00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15.6.2016 16.00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KULLAR YAKACIK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3208.07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32.481,71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1,082,723.63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+ 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16.6.2016 10.30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634.04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7.703,59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256,786.20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16.6.2016 11.00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305.32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4.946,18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164,872.80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16.6.2016 11.30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26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296.47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4.802,81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160,093.80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16.6.2016 12.00</w:t>
            </w:r>
          </w:p>
        </w:tc>
      </w:tr>
      <w:tr w:rsidR="0025468E" w:rsidRPr="0025468E" w:rsidTr="0025468E">
        <w:trPr>
          <w:trHeight w:val="20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27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YEŞİLYURT</w:t>
            </w:r>
          </w:p>
        </w:tc>
        <w:tc>
          <w:tcPr>
            <w:tcW w:w="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5854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778.78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KONUT ALANI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11.564,88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385,496.10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lang w:eastAsia="tr-TR"/>
              </w:rPr>
              <w:t> </w:t>
            </w:r>
            <w:r w:rsidRPr="0025468E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  <w:r w:rsidRPr="0025468E">
              <w:rPr>
                <w:rFonts w:ascii="Times New Roman" w:eastAsia="Times New Roman" w:hAnsi="Times New Roman" w:cs="Times New Roman"/>
                <w:sz w:val="18"/>
                <w:lang w:eastAsia="tr-TR"/>
              </w:rPr>
              <w:t> </w:t>
            </w: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+ KDV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5468E" w:rsidRPr="0025468E" w:rsidRDefault="0025468E" w:rsidP="0025468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546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16.6.2016 13.30</w:t>
            </w:r>
          </w:p>
        </w:tc>
      </w:tr>
    </w:tbl>
    <w:p w:rsidR="0025468E" w:rsidRPr="0025468E" w:rsidRDefault="0025468E" w:rsidP="0025468E">
      <w:pPr>
        <w:spacing w:after="0" w:line="240" w:lineRule="atLeast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25468E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5266/1-1</w:t>
      </w:r>
    </w:p>
    <w:p w:rsidR="0025468E" w:rsidRPr="0025468E" w:rsidRDefault="0025468E" w:rsidP="0025468E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hyperlink r:id="rId4" w:anchor="_top" w:history="1">
        <w:r w:rsidRPr="0025468E">
          <w:rPr>
            <w:rFonts w:ascii="Arial" w:eastAsia="Times New Roman" w:hAnsi="Arial" w:cs="Arial"/>
            <w:color w:val="800080"/>
            <w:sz w:val="28"/>
            <w:lang w:val="en-US" w:eastAsia="tr-TR"/>
          </w:rPr>
          <w:t>▲</w:t>
        </w:r>
      </w:hyperlink>
    </w:p>
    <w:p w:rsidR="000F24B9" w:rsidRPr="0025468E" w:rsidRDefault="000F24B9" w:rsidP="0025468E"/>
    <w:sectPr w:rsidR="000F24B9" w:rsidRPr="0025468E" w:rsidSect="0025468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42312"/>
    <w:rsid w:val="000F24B9"/>
    <w:rsid w:val="0025468E"/>
    <w:rsid w:val="002C3397"/>
    <w:rsid w:val="00357E19"/>
    <w:rsid w:val="00442312"/>
    <w:rsid w:val="00893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4B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442312"/>
  </w:style>
  <w:style w:type="character" w:customStyle="1" w:styleId="grame">
    <w:name w:val="grame"/>
    <w:basedOn w:val="VarsaylanParagrafYazTipi"/>
    <w:rsid w:val="00442312"/>
  </w:style>
  <w:style w:type="character" w:customStyle="1" w:styleId="spelle">
    <w:name w:val="spelle"/>
    <w:basedOn w:val="VarsaylanParagrafYazTipi"/>
    <w:rsid w:val="00442312"/>
  </w:style>
  <w:style w:type="paragraph" w:styleId="NormalWeb">
    <w:name w:val="Normal (Web)"/>
    <w:basedOn w:val="Normal"/>
    <w:uiPriority w:val="99"/>
    <w:semiHidden/>
    <w:unhideWhenUsed/>
    <w:rsid w:val="0025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2546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smigazete.gov.tr/ilanlar/eskiilanlar/2016/06/20160603-3.ht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830</Words>
  <Characters>4731</Characters>
  <Application>Microsoft Office Word</Application>
  <DocSecurity>0</DocSecurity>
  <Lines>39</Lines>
  <Paragraphs>11</Paragraphs>
  <ScaleCrop>false</ScaleCrop>
  <Company/>
  <LinksUpToDate>false</LinksUpToDate>
  <CharactersWithSpaces>5550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2016-06-03T05:39:00Z</dcterms:created>
  <dcterms:modified xsi:type="dcterms:W3CDTF">2016-06-03T06:28:00Z</dcterms:modified>
</cp:coreProperties>
</file>