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7D" w:rsidRPr="00B45A7D" w:rsidRDefault="00B45A7D" w:rsidP="00B45A7D">
      <w:pPr>
        <w:spacing w:after="0" w:line="240" w:lineRule="atLeast"/>
        <w:jc w:val="center"/>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İŞYERİ SATILACAKTIR</w:t>
      </w:r>
    </w:p>
    <w:p w:rsidR="00B45A7D" w:rsidRPr="00B45A7D" w:rsidRDefault="00B45A7D" w:rsidP="00B45A7D">
      <w:pPr>
        <w:spacing w:after="4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b/>
          <w:bCs/>
          <w:color w:val="0000CC"/>
          <w:sz w:val="18"/>
          <w:szCs w:val="18"/>
          <w:lang w:eastAsia="tr-TR"/>
        </w:rPr>
        <w:t>Kocaeli Darıca Belediye Başkanlığından:</w:t>
      </w:r>
    </w:p>
    <w:tbl>
      <w:tblPr>
        <w:tblW w:w="14175" w:type="dxa"/>
        <w:tblInd w:w="559" w:type="dxa"/>
        <w:tblCellMar>
          <w:left w:w="0" w:type="dxa"/>
          <w:right w:w="0" w:type="dxa"/>
        </w:tblCellMar>
        <w:tblLook w:val="04A0"/>
      </w:tblPr>
      <w:tblGrid>
        <w:gridCol w:w="1455"/>
        <w:gridCol w:w="1251"/>
        <w:gridCol w:w="1156"/>
        <w:gridCol w:w="1275"/>
        <w:gridCol w:w="959"/>
        <w:gridCol w:w="992"/>
        <w:gridCol w:w="2410"/>
        <w:gridCol w:w="2409"/>
        <w:gridCol w:w="2268"/>
      </w:tblGrid>
      <w:tr w:rsidR="00B45A7D" w:rsidRPr="00B45A7D" w:rsidTr="00B45A7D">
        <w:trPr>
          <w:trHeight w:val="20"/>
        </w:trPr>
        <w:tc>
          <w:tcPr>
            <w:tcW w:w="145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MAHALLESİ</w:t>
            </w:r>
          </w:p>
        </w:tc>
        <w:tc>
          <w:tcPr>
            <w:tcW w:w="12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ADA/PARSEL</w:t>
            </w:r>
          </w:p>
        </w:tc>
        <w:tc>
          <w:tcPr>
            <w:tcW w:w="115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CİNSİ</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4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KULLANIM</w:t>
            </w:r>
          </w:p>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ALANI</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45A7D" w:rsidRPr="00B45A7D" w:rsidRDefault="00B45A7D" w:rsidP="00B45A7D">
            <w:pPr>
              <w:spacing w:after="0" w:line="24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ARSA</w:t>
            </w:r>
          </w:p>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PAYI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İMARI</w:t>
            </w:r>
          </w:p>
        </w:tc>
        <w:tc>
          <w:tcPr>
            <w:tcW w:w="24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TAHMİNİ BEDEL</w:t>
            </w:r>
          </w:p>
        </w:tc>
        <w:tc>
          <w:tcPr>
            <w:tcW w:w="24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GEÇİCİ TEMİNAT</w:t>
            </w:r>
          </w:p>
        </w:tc>
        <w:tc>
          <w:tcPr>
            <w:tcW w:w="22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sz w:val="18"/>
                <w:szCs w:val="18"/>
                <w:lang w:eastAsia="tr-TR"/>
              </w:rPr>
              <w:t>İHALE TARİHİ VE SAATİ</w:t>
            </w:r>
          </w:p>
        </w:tc>
      </w:tr>
      <w:tr w:rsidR="00B45A7D" w:rsidRPr="00B45A7D" w:rsidTr="00B45A7D">
        <w:trPr>
          <w:trHeight w:val="20"/>
        </w:trPr>
        <w:tc>
          <w:tcPr>
            <w:tcW w:w="14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FEVZİ ÇAKMAK</w:t>
            </w:r>
          </w:p>
        </w:tc>
        <w:tc>
          <w:tcPr>
            <w:tcW w:w="12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719/1</w:t>
            </w:r>
          </w:p>
        </w:tc>
        <w:tc>
          <w:tcPr>
            <w:tcW w:w="115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4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BİNA</w:t>
            </w:r>
          </w:p>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(İŞYERİ)</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1.583,93 m</w:t>
            </w:r>
            <w:r w:rsidRPr="00B45A7D">
              <w:rPr>
                <w:rFonts w:ascii="Times New Roman" w:eastAsia="Times New Roman" w:hAnsi="Times New Roman" w:cs="Times New Roman"/>
                <w:color w:val="000000"/>
                <w:sz w:val="18"/>
                <w:szCs w:val="18"/>
                <w:vertAlign w:val="superscript"/>
                <w:lang w:eastAsia="tr-TR"/>
              </w:rPr>
              <w:t>2</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45A7D" w:rsidRPr="00B45A7D" w:rsidRDefault="00B45A7D" w:rsidP="00B45A7D">
            <w:pPr>
              <w:spacing w:after="0" w:line="24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3588,00</w:t>
            </w:r>
          </w:p>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1/8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B.H.A</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7.210.000,00-TL + KDV</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color w:val="000000"/>
                <w:sz w:val="18"/>
                <w:szCs w:val="18"/>
                <w:lang w:eastAsia="tr-TR"/>
              </w:rPr>
              <w:t>216.300,00 TL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45A7D" w:rsidRPr="00B45A7D" w:rsidRDefault="00B45A7D" w:rsidP="00B45A7D">
            <w:pPr>
              <w:spacing w:after="0" w:line="240" w:lineRule="atLeast"/>
              <w:jc w:val="center"/>
              <w:rPr>
                <w:rFonts w:ascii="Times New Roman" w:eastAsia="Times New Roman" w:hAnsi="Times New Roman" w:cs="Times New Roman"/>
                <w:sz w:val="20"/>
                <w:szCs w:val="20"/>
                <w:lang w:eastAsia="tr-TR"/>
              </w:rPr>
            </w:pPr>
            <w:r w:rsidRPr="00B45A7D">
              <w:rPr>
                <w:rFonts w:ascii="Times New Roman" w:eastAsia="Times New Roman" w:hAnsi="Times New Roman" w:cs="Times New Roman"/>
                <w:sz w:val="18"/>
                <w:szCs w:val="18"/>
                <w:lang w:eastAsia="tr-TR"/>
              </w:rPr>
              <w:t>22.07.2016</w:t>
            </w:r>
          </w:p>
          <w:p w:rsidR="00B45A7D" w:rsidRPr="00B45A7D" w:rsidRDefault="00B45A7D" w:rsidP="00B45A7D">
            <w:pPr>
              <w:spacing w:after="0" w:line="20" w:lineRule="atLeast"/>
              <w:jc w:val="center"/>
              <w:rPr>
                <w:rFonts w:ascii="Times New Roman" w:eastAsia="Times New Roman" w:hAnsi="Times New Roman" w:cs="Times New Roman"/>
                <w:sz w:val="20"/>
                <w:szCs w:val="20"/>
                <w:lang w:eastAsia="tr-TR"/>
              </w:rPr>
            </w:pPr>
            <w:proofErr w:type="gramStart"/>
            <w:r w:rsidRPr="00B45A7D">
              <w:rPr>
                <w:rFonts w:ascii="Times New Roman" w:eastAsia="Times New Roman" w:hAnsi="Times New Roman" w:cs="Times New Roman"/>
                <w:sz w:val="18"/>
                <w:lang w:eastAsia="tr-TR"/>
              </w:rPr>
              <w:t>10:00</w:t>
            </w:r>
            <w:proofErr w:type="gramEnd"/>
          </w:p>
        </w:tc>
      </w:tr>
    </w:tbl>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 </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1 - Yukarıda özellikleri belirtilen, Darıca Belediyesi Kültür Merkezi Binasının 1. Bodrum katında 1</w:t>
      </w:r>
      <w:r w:rsidRPr="00B45A7D">
        <w:rPr>
          <w:rFonts w:ascii="Times New Roman" w:eastAsia="Times New Roman" w:hAnsi="Times New Roman" w:cs="Times New Roman"/>
          <w:color w:val="000000"/>
          <w:sz w:val="18"/>
          <w:lang w:eastAsia="tr-TR"/>
        </w:rPr>
        <w:t> </w:t>
      </w:r>
      <w:proofErr w:type="spellStart"/>
      <w:r w:rsidRPr="00B45A7D">
        <w:rPr>
          <w:rFonts w:ascii="Times New Roman" w:eastAsia="Times New Roman" w:hAnsi="Times New Roman" w:cs="Times New Roman"/>
          <w:color w:val="000000"/>
          <w:sz w:val="18"/>
          <w:lang w:eastAsia="tr-TR"/>
        </w:rPr>
        <w:t>nolu</w:t>
      </w:r>
      <w:proofErr w:type="spellEnd"/>
      <w:r w:rsidRPr="00B45A7D">
        <w:rPr>
          <w:rFonts w:ascii="Times New Roman" w:eastAsia="Times New Roman" w:hAnsi="Times New Roman" w:cs="Times New Roman"/>
          <w:color w:val="000000"/>
          <w:sz w:val="18"/>
          <w:lang w:eastAsia="tr-TR"/>
        </w:rPr>
        <w:t> </w:t>
      </w:r>
      <w:r w:rsidRPr="00B45A7D">
        <w:rPr>
          <w:rFonts w:ascii="Times New Roman" w:eastAsia="Times New Roman" w:hAnsi="Times New Roman" w:cs="Times New Roman"/>
          <w:color w:val="000000"/>
          <w:sz w:val="18"/>
          <w:szCs w:val="18"/>
          <w:lang w:eastAsia="tr-TR"/>
        </w:rPr>
        <w:t>bağımsız bölüm niteliği iş yeri 1/8 arsa paylı Taşınmazın satışı yapılacaktır. İhale “Kocaeli/Darıca Bağlar başı Mahallesi, İstasyon Caddesi No: 179, 3. Kat Encümen Odasında”, Kapalı Teklif Usulü açık artırma yöntemiyle yapılacaktır. Şartname bedeli, 300,00 (</w:t>
      </w:r>
      <w:proofErr w:type="spellStart"/>
      <w:r w:rsidRPr="00B45A7D">
        <w:rPr>
          <w:rFonts w:ascii="Times New Roman" w:eastAsia="Times New Roman" w:hAnsi="Times New Roman" w:cs="Times New Roman"/>
          <w:color w:val="000000"/>
          <w:sz w:val="18"/>
          <w:lang w:eastAsia="tr-TR"/>
        </w:rPr>
        <w:t>üçyüz</w:t>
      </w:r>
      <w:proofErr w:type="spellEnd"/>
      <w:r w:rsidRPr="00B45A7D">
        <w:rPr>
          <w:rFonts w:ascii="Times New Roman" w:eastAsia="Times New Roman" w:hAnsi="Times New Roman" w:cs="Times New Roman"/>
          <w:color w:val="000000"/>
          <w:sz w:val="18"/>
          <w:szCs w:val="18"/>
          <w:lang w:eastAsia="tr-TR"/>
        </w:rPr>
        <w:t xml:space="preserve">) TL olup, Darıca Belediyesi Emlak ve </w:t>
      </w:r>
      <w:proofErr w:type="gramStart"/>
      <w:r w:rsidRPr="00B45A7D">
        <w:rPr>
          <w:rFonts w:ascii="Times New Roman" w:eastAsia="Times New Roman" w:hAnsi="Times New Roman" w:cs="Times New Roman"/>
          <w:color w:val="000000"/>
          <w:sz w:val="18"/>
          <w:szCs w:val="18"/>
          <w:lang w:eastAsia="tr-TR"/>
        </w:rPr>
        <w:t>İstimlak</w:t>
      </w:r>
      <w:proofErr w:type="gramEnd"/>
      <w:r w:rsidRPr="00B45A7D">
        <w:rPr>
          <w:rFonts w:ascii="Times New Roman" w:eastAsia="Times New Roman" w:hAnsi="Times New Roman" w:cs="Times New Roman"/>
          <w:color w:val="000000"/>
          <w:sz w:val="18"/>
          <w:szCs w:val="18"/>
          <w:lang w:eastAsia="tr-TR"/>
        </w:rPr>
        <w:t xml:space="preserve"> Müdürlüğünden (</w:t>
      </w:r>
      <w:proofErr w:type="spellStart"/>
      <w:r w:rsidRPr="00B45A7D">
        <w:rPr>
          <w:rFonts w:ascii="Times New Roman" w:eastAsia="Times New Roman" w:hAnsi="Times New Roman" w:cs="Times New Roman"/>
          <w:color w:val="000000"/>
          <w:sz w:val="18"/>
          <w:szCs w:val="18"/>
          <w:lang w:eastAsia="tr-TR"/>
        </w:rPr>
        <w:t>Bağlarbaşı</w:t>
      </w:r>
      <w:proofErr w:type="spellEnd"/>
      <w:r w:rsidRPr="00B45A7D">
        <w:rPr>
          <w:rFonts w:ascii="Times New Roman" w:eastAsia="Times New Roman" w:hAnsi="Times New Roman" w:cs="Times New Roman"/>
          <w:color w:val="000000"/>
          <w:sz w:val="18"/>
          <w:szCs w:val="18"/>
          <w:lang w:eastAsia="tr-TR"/>
        </w:rPr>
        <w:t xml:space="preserve"> Mahallesi, Ali </w:t>
      </w:r>
      <w:proofErr w:type="spellStart"/>
      <w:r w:rsidRPr="00B45A7D">
        <w:rPr>
          <w:rFonts w:ascii="Times New Roman" w:eastAsia="Times New Roman" w:hAnsi="Times New Roman" w:cs="Times New Roman"/>
          <w:color w:val="000000"/>
          <w:sz w:val="18"/>
          <w:szCs w:val="18"/>
          <w:lang w:eastAsia="tr-TR"/>
        </w:rPr>
        <w:t>Arıcan</w:t>
      </w:r>
      <w:proofErr w:type="spellEnd"/>
      <w:r w:rsidRPr="00B45A7D">
        <w:rPr>
          <w:rFonts w:ascii="Times New Roman" w:eastAsia="Times New Roman" w:hAnsi="Times New Roman" w:cs="Times New Roman"/>
          <w:color w:val="000000"/>
          <w:sz w:val="18"/>
          <w:szCs w:val="18"/>
          <w:lang w:eastAsia="tr-TR"/>
        </w:rPr>
        <w:t xml:space="preserve"> Caddesi, No: 51, 3. Kat) temin edilebilir.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2 - Taşınmazın özellikleri: Söz konusu taşınmaz imar planında Belediye Hizmet Alanında kalmaktadır.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Kültür Merkezi Binasının 1. Bodrum katında ana cadde ye cepheli işyeridir</w:t>
      </w:r>
      <w:proofErr w:type="gramStart"/>
      <w:r w:rsidRPr="00B45A7D">
        <w:rPr>
          <w:rFonts w:ascii="Times New Roman" w:eastAsia="Times New Roman" w:hAnsi="Times New Roman" w:cs="Times New Roman"/>
          <w:color w:val="000000"/>
          <w:sz w:val="18"/>
          <w:lang w:eastAsia="tr-TR"/>
        </w:rPr>
        <w:t>..</w:t>
      </w:r>
      <w:proofErr w:type="gramEnd"/>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3 - İdare, ihale gününe kadar, ilan edilen taşınmazların ihalesinden vazgeçme hak ve yetkisine sahiptir.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4 - İhaleye katılacaklardan istenen belgeler: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a) Türkiye’de Tebligat için adres beyanı</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b) Ticaret ve/veya Sanayi Odası Belgesi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 Tüzel kişi olması halinde, mevzuatı gereği tüzel kişiliğin siciline kayıtlı bulunduğu Ticaret ve/veya Sanayi Odasından, ilk ilan veya ihale tarihinin içerisinde bulunduğu yılda alınmış, tüzel kişiliğin sicile kayıtlı olduğuna dair belge</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c) İmza Sirküleri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 Gerçek kişi olması halinde, noter tasdikli imza sirküleri/beyannamesi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d) Teklif mektubu (2886 sayılı yasanın 37. maddesine uygun),</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e) Geçici teminat (2886 sayılı yasaya uygun),</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f) Banka referans mektubu,</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g) Vekâleten katılım halinde noter tasdikli vekâletname ile vekâleten katılanın noter tasdikli imza sirküleri.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h) 2886 sayılı Devlet İhale Kanununun “İhaleye Katılamayacak Olanlar” 6. maddesinde belirtilen durumlarda olmadığına dair taahhütname,</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ı) Ortak girişim olması halinde Noter tasdikli Ortak Girişim Beyannamesi- Ortaklık Sözleşmesi (ihale üzerine kaldığında noter tasdiki yapılacaktır.)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j) Ortak girişim olması halinde ortak girişimi oluşturan gerçek kişi veya tüzel kişilerin her birinin (b) ve (c) fıkralarına göre temin edecekleri belgeler.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k) T.C. Kimlik Numarasını içerir Nüfus Cüzdan Sureti,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l) İkametgâh belgesi,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m) Belediyeye borcu olmadığına dair Mali Hizmetler Müdürlüğünden alınacak borcu yoktur yazısı. (6183 sayılı yasanın 48. Maddesine göre yapılandırılmış borçlar istisna kabul edilecektir)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n) Kesinleşmiş Sosyal Güvenlik prim borcu olmadığı veya yapılandırıldığını gösterir kurum belgesi,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o) Kesinleşmiş Vergi borcu olmadığı veya yapılandırıldığını gösterir kurum belgesi,</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5 - Geçici teminat: Tahmin edilen bedel üzerinden % 3 (yüzde üç) oranında hesap edilerek alınacaktır.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6 - Kesin teminat: İhale bedeli üzerinden % 6 (yüzde altı) oranında hesap edilerek alınacaktır.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lastRenderedPageBreak/>
        <w:t>7 - Geçici ve kesin teminat olarak şunlar alınır: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a) Tedavüldeki Türk parası,</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b) Hazine ve Dış Ticaret Müsteşarlığınca belirlenecek Bankaların verecekleri süresiz ve 2886 sayılı Kanunun 27’nci maddesine uygun olarak düzenlenmiş Banka teminat mektupları,</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c) Devlet tahvilleri ve Hazine kefaletini haiz tahviller (Nominal bedele faiz dâhil edilerek ihraç edilmiş ise bu işlemlerde anaparaya tekabül eden satış değerleri esas alınır).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8 - Teminatların teslim yeri: Bankalarca veya Özel Finans Kuruluşlarınca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belgelerle birlikte ibraz edeceklerdir. Verilmiş olan teminatlar, teminat olarak kabul edilen diğer değerlerle değiştirilebilir.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9 - Tekliflerin Hazırlanması Kapalı teklif usulünde teklifler yazılı olarak yapılır. Teklif mektubu, bir zarfa konulup kapatıldıktan sonra zarfın üzerine isteklinin adı, soyadı ve tebligata esas olarak göstereceği açık adresi yazılır.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ret olunarak hiç yapılmamış sayılır.</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10 - Teklifler en geç 22.07.2016 Cuma günü saat</w:t>
      </w:r>
      <w:r w:rsidRPr="00B45A7D">
        <w:rPr>
          <w:rFonts w:ascii="Times New Roman" w:eastAsia="Times New Roman" w:hAnsi="Times New Roman" w:cs="Times New Roman"/>
          <w:color w:val="000000"/>
          <w:sz w:val="18"/>
          <w:lang w:eastAsia="tr-TR"/>
        </w:rPr>
        <w:t> </w:t>
      </w:r>
      <w:proofErr w:type="gramStart"/>
      <w:r w:rsidRPr="00B45A7D">
        <w:rPr>
          <w:rFonts w:ascii="Times New Roman" w:eastAsia="Times New Roman" w:hAnsi="Times New Roman" w:cs="Times New Roman"/>
          <w:color w:val="000000"/>
          <w:sz w:val="18"/>
          <w:lang w:eastAsia="tr-TR"/>
        </w:rPr>
        <w:t>09:00’a</w:t>
      </w:r>
      <w:proofErr w:type="gramEnd"/>
      <w:r w:rsidRPr="00B45A7D">
        <w:rPr>
          <w:rFonts w:ascii="Times New Roman" w:eastAsia="Times New Roman" w:hAnsi="Times New Roman" w:cs="Times New Roman"/>
          <w:color w:val="000000"/>
          <w:sz w:val="18"/>
          <w:lang w:eastAsia="tr-TR"/>
        </w:rPr>
        <w:t> </w:t>
      </w:r>
      <w:r w:rsidRPr="00B45A7D">
        <w:rPr>
          <w:rFonts w:ascii="Times New Roman" w:eastAsia="Times New Roman" w:hAnsi="Times New Roman" w:cs="Times New Roman"/>
          <w:color w:val="000000"/>
          <w:sz w:val="18"/>
          <w:szCs w:val="18"/>
          <w:lang w:eastAsia="tr-TR"/>
        </w:rPr>
        <w:t>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B45A7D" w:rsidRPr="00B45A7D" w:rsidRDefault="00B45A7D" w:rsidP="00B45A7D">
      <w:pPr>
        <w:spacing w:after="0" w:line="240" w:lineRule="atLeast"/>
        <w:ind w:firstLine="567"/>
        <w:jc w:val="both"/>
        <w:rPr>
          <w:rFonts w:ascii="Times New Roman" w:eastAsia="Times New Roman" w:hAnsi="Times New Roman" w:cs="Times New Roman"/>
          <w:color w:val="000000"/>
          <w:sz w:val="20"/>
          <w:szCs w:val="20"/>
          <w:lang w:eastAsia="tr-TR"/>
        </w:rPr>
      </w:pPr>
      <w:r w:rsidRPr="00B45A7D">
        <w:rPr>
          <w:rFonts w:ascii="Times New Roman" w:eastAsia="Times New Roman" w:hAnsi="Times New Roman" w:cs="Times New Roman"/>
          <w:color w:val="000000"/>
          <w:sz w:val="18"/>
          <w:szCs w:val="18"/>
          <w:lang w:eastAsia="tr-TR"/>
        </w:rPr>
        <w:t>11 - İşbu ilan içeriği genel bilgi mahiyetinde olup, ihalede şartname hükümleri uygulanacaktır.</w:t>
      </w:r>
    </w:p>
    <w:p w:rsidR="00B37348" w:rsidRDefault="00B37348"/>
    <w:sectPr w:rsidR="00B37348" w:rsidSect="00B45A7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45A7D"/>
    <w:rsid w:val="00B37348"/>
    <w:rsid w:val="00B45A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45A7D"/>
  </w:style>
  <w:style w:type="character" w:customStyle="1" w:styleId="apple-converted-space">
    <w:name w:val="apple-converted-space"/>
    <w:basedOn w:val="VarsaylanParagrafYazTipi"/>
    <w:rsid w:val="00B45A7D"/>
  </w:style>
  <w:style w:type="character" w:customStyle="1" w:styleId="spelle">
    <w:name w:val="spelle"/>
    <w:basedOn w:val="VarsaylanParagrafYazTipi"/>
    <w:rsid w:val="00B45A7D"/>
  </w:style>
</w:styles>
</file>

<file path=word/webSettings.xml><?xml version="1.0" encoding="utf-8"?>
<w:webSettings xmlns:r="http://schemas.openxmlformats.org/officeDocument/2006/relationships" xmlns:w="http://schemas.openxmlformats.org/wordprocessingml/2006/main">
  <w:divs>
    <w:div w:id="183495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2016-06-30T07:21:00Z</dcterms:created>
  <dcterms:modified xsi:type="dcterms:W3CDTF">2016-06-30T07:22:00Z</dcterms:modified>
</cp:coreProperties>
</file>