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03F" w:rsidRPr="0012503F" w:rsidRDefault="0012503F" w:rsidP="0012503F">
      <w:pPr>
        <w:spacing w:after="0" w:line="240" w:lineRule="atLeast"/>
        <w:jc w:val="center"/>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ERZİNCAN BELEDİYESİ 250 BÜYÜK BAŞ VE 500 KÜÇÜKBAŞ KESİMEVİ YAPIM VE YÜKLENİCİLİĞİNİN İŞLETMESİNİN KİRAYA VERİLMESİ İŞİ İHALE EDİLECEKTİR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b/>
          <w:bCs/>
          <w:color w:val="0000CC"/>
          <w:sz w:val="18"/>
          <w:szCs w:val="18"/>
          <w:lang w:eastAsia="tr-TR"/>
        </w:rPr>
        <w:t>Erzincan Belediye Başkanlığından:</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pacing w:val="-2"/>
          <w:sz w:val="18"/>
          <w:szCs w:val="18"/>
          <w:lang w:eastAsia="tr-TR"/>
        </w:rPr>
        <w:t>1 - İDAREYE ait, Erzincan ili, Merkez ilçesi, Erzurum Sivas karayolu 1. Km</w:t>
      </w:r>
      <w:r w:rsidRPr="0012503F">
        <w:rPr>
          <w:rFonts w:ascii="Times New Roman" w:eastAsia="Times New Roman" w:hAnsi="Times New Roman" w:cs="Times New Roman"/>
          <w:color w:val="000000"/>
          <w:spacing w:val="-2"/>
          <w:sz w:val="18"/>
          <w:lang w:eastAsia="tr-TR"/>
        </w:rPr>
        <w:t> Beybağı </w:t>
      </w:r>
      <w:r w:rsidRPr="0012503F">
        <w:rPr>
          <w:rFonts w:ascii="Times New Roman" w:eastAsia="Times New Roman" w:hAnsi="Times New Roman" w:cs="Times New Roman"/>
          <w:color w:val="000000"/>
          <w:spacing w:val="-2"/>
          <w:sz w:val="18"/>
          <w:szCs w:val="18"/>
          <w:lang w:eastAsia="tr-TR"/>
        </w:rPr>
        <w:t>mahallesi 404 ada 1, 2, 3, 58 parseller de bulunana 17.314 m²’lik</w:t>
      </w:r>
      <w:r w:rsidRPr="0012503F">
        <w:rPr>
          <w:rFonts w:ascii="Times New Roman" w:eastAsia="Times New Roman" w:hAnsi="Times New Roman" w:cs="Times New Roman"/>
          <w:color w:val="000000"/>
          <w:sz w:val="18"/>
          <w:lang w:eastAsia="tr-TR"/>
        </w:rPr>
        <w:t> </w:t>
      </w:r>
      <w:r w:rsidRPr="0012503F">
        <w:rPr>
          <w:rFonts w:ascii="Times New Roman" w:eastAsia="Times New Roman" w:hAnsi="Times New Roman" w:cs="Times New Roman"/>
          <w:color w:val="000000"/>
          <w:sz w:val="18"/>
          <w:szCs w:val="18"/>
          <w:lang w:eastAsia="tr-TR"/>
        </w:rPr>
        <w:t>alana kesim evi, hayvan</w:t>
      </w:r>
      <w:r w:rsidRPr="0012503F">
        <w:rPr>
          <w:rFonts w:ascii="Times New Roman" w:eastAsia="Times New Roman" w:hAnsi="Times New Roman" w:cs="Times New Roman"/>
          <w:color w:val="000000"/>
          <w:sz w:val="18"/>
          <w:lang w:eastAsia="tr-TR"/>
        </w:rPr>
        <w:t> padokları</w:t>
      </w:r>
      <w:r w:rsidRPr="0012503F">
        <w:rPr>
          <w:rFonts w:ascii="Times New Roman" w:eastAsia="Times New Roman" w:hAnsi="Times New Roman" w:cs="Times New Roman"/>
          <w:color w:val="000000"/>
          <w:sz w:val="18"/>
          <w:szCs w:val="18"/>
          <w:lang w:eastAsia="tr-TR"/>
        </w:rPr>
        <w:t>, sosyal tesisler olmak üzere Tesisinin her türlü idari, teknik işin yapılması şartıyla yirmi dokuz (29) yıl süre ile işletilmek üzere 2886 sayılı Yasanın 35/A maddesine göre kapalı teklif usulü ile kiralanması ihalesi yapılacaktır.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910"/>
        <w:gridCol w:w="839"/>
        <w:gridCol w:w="1027"/>
        <w:gridCol w:w="608"/>
        <w:gridCol w:w="787"/>
        <w:gridCol w:w="1201"/>
        <w:gridCol w:w="1072"/>
        <w:gridCol w:w="1409"/>
        <w:gridCol w:w="1219"/>
      </w:tblGrid>
      <w:tr w:rsidR="0012503F" w:rsidRPr="0012503F" w:rsidTr="0012503F">
        <w:tc>
          <w:tcPr>
            <w:tcW w:w="10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İli</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İlçe</w:t>
            </w:r>
          </w:p>
        </w:tc>
        <w:tc>
          <w:tcPr>
            <w:tcW w:w="1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Mahallesi</w:t>
            </w:r>
          </w:p>
        </w:tc>
        <w:tc>
          <w:tcPr>
            <w:tcW w:w="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Ada</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Parsel</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Yüzölçümü (m²)</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Mevcut Durumu</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Yatırım Maliyeti ve Kira Bedeli (TL)</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Geçici Teminat</w:t>
            </w:r>
          </w:p>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Miktarı (TL)</w:t>
            </w:r>
          </w:p>
        </w:tc>
      </w:tr>
      <w:tr w:rsidR="0012503F" w:rsidRPr="0012503F" w:rsidTr="0012503F">
        <w:tc>
          <w:tcPr>
            <w:tcW w:w="10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Erzincan</w:t>
            </w:r>
          </w:p>
        </w:tc>
        <w:tc>
          <w:tcPr>
            <w:tcW w:w="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Merkez</w:t>
            </w:r>
          </w:p>
        </w:tc>
        <w:tc>
          <w:tcPr>
            <w:tcW w:w="12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lang w:eastAsia="tr-TR"/>
              </w:rPr>
              <w:t>Beybağı</w:t>
            </w:r>
          </w:p>
        </w:tc>
        <w:tc>
          <w:tcPr>
            <w:tcW w:w="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404</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1, 2, 3, 58</w:t>
            </w:r>
          </w:p>
        </w:tc>
        <w:tc>
          <w:tcPr>
            <w:tcW w:w="1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17.314 m²</w:t>
            </w:r>
          </w:p>
        </w:tc>
        <w:tc>
          <w:tcPr>
            <w:tcW w:w="1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Boş Arsa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sz w:val="18"/>
                <w:szCs w:val="18"/>
                <w:lang w:eastAsia="tr-TR"/>
              </w:rPr>
              <w:t>6.606.074,00 TL</w:t>
            </w:r>
          </w:p>
        </w:tc>
        <w:tc>
          <w:tcPr>
            <w:tcW w:w="1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03F" w:rsidRPr="0012503F" w:rsidRDefault="0012503F" w:rsidP="0012503F">
            <w:pPr>
              <w:spacing w:after="0" w:line="240" w:lineRule="atLeast"/>
              <w:jc w:val="center"/>
              <w:rPr>
                <w:rFonts w:ascii="Times New Roman" w:eastAsia="Times New Roman" w:hAnsi="Times New Roman" w:cs="Times New Roman"/>
                <w:sz w:val="20"/>
                <w:szCs w:val="20"/>
                <w:lang w:eastAsia="tr-TR"/>
              </w:rPr>
            </w:pPr>
            <w:r w:rsidRPr="0012503F">
              <w:rPr>
                <w:rFonts w:ascii="Times New Roman" w:eastAsia="Times New Roman" w:hAnsi="Times New Roman" w:cs="Times New Roman"/>
                <w:color w:val="000000"/>
                <w:sz w:val="18"/>
                <w:szCs w:val="18"/>
                <w:lang w:eastAsia="tr-TR"/>
              </w:rPr>
              <w:t>198.182,20 TL</w:t>
            </w:r>
          </w:p>
        </w:tc>
      </w:tr>
    </w:tbl>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 </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İşin Süresi; Yüklenici, yer teslim tarihinden itibaren en geç 500 (beş yüz) iş günü içinde kesimevi ve yanında belirtilen işleri yapılıp işletmeye alınması bu arada işletme için istenilen tüm resmi belge ve izinlerin alınmış olması Yapılacak 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90 (doksan) iş günü ek tamamlama süresi verir.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2 - İhale 24.05.2016 Salı günü saat 10.30’da Belediye Encümen Salonunda yapılacaktır.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3 - İhale dokümanı 250,00 TL (iki yüz elli) karşılığında Erzincan Belediye Başkanlığı Fen İşleri Müdürlüğünden temin edilebilir.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4 - İHALEYE GİREBİLME ŞARTLARI;</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4-1. Tebligat için Türkiye’de adres beyanı ve ayrıca irtibat için telefon ve varsa faks numarası ile elektronik posta adresi,</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4-2. Kanuni</w:t>
      </w:r>
      <w:r w:rsidRPr="0012503F">
        <w:rPr>
          <w:rFonts w:ascii="Times New Roman" w:eastAsia="Times New Roman" w:hAnsi="Times New Roman" w:cs="Times New Roman"/>
          <w:color w:val="000000"/>
          <w:sz w:val="18"/>
          <w:lang w:eastAsia="tr-TR"/>
        </w:rPr>
        <w:t> ikametgah </w:t>
      </w:r>
      <w:r w:rsidRPr="0012503F">
        <w:rPr>
          <w:rFonts w:ascii="Times New Roman" w:eastAsia="Times New Roman" w:hAnsi="Times New Roman" w:cs="Times New Roman"/>
          <w:color w:val="000000"/>
          <w:sz w:val="18"/>
          <w:szCs w:val="18"/>
          <w:lang w:eastAsia="tr-TR"/>
        </w:rPr>
        <w:t>Belgesi, (Gerçek kişiler için muhtarlıktan veya nüfus müdürlüklerinden alınmış belge, tüzel kişiler için adres bildirgesi verilmesi zorunludur.)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4-3. Teklif vermeye ve temsile yetkili olduğunu gösteren İmza Beyannamesi veya İmza Sirküleri Noter Onaylı,</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4-4. Mevzuatı gereği kayıtlı olduğu Ticaret ve/veya Sanayi Odası ya da Esnaf ve</w:t>
      </w:r>
      <w:r w:rsidRPr="0012503F">
        <w:rPr>
          <w:rFonts w:ascii="Times New Roman" w:eastAsia="Times New Roman" w:hAnsi="Times New Roman" w:cs="Times New Roman"/>
          <w:color w:val="000000"/>
          <w:sz w:val="18"/>
          <w:lang w:eastAsia="tr-TR"/>
        </w:rPr>
        <w:t> Sanatkarlar </w:t>
      </w:r>
      <w:r w:rsidRPr="0012503F">
        <w:rPr>
          <w:rFonts w:ascii="Times New Roman" w:eastAsia="Times New Roman" w:hAnsi="Times New Roman" w:cs="Times New Roman"/>
          <w:color w:val="000000"/>
          <w:sz w:val="18"/>
          <w:szCs w:val="18"/>
          <w:lang w:eastAsia="tr-TR"/>
        </w:rPr>
        <w:t>Odası veya ilgili Meslek Odası Belgesi,</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4-5. Gerçek kişi olması halinde, kayıtlı olduğu ticaret ve/veya sanayi odasından ya da esnaf ve</w:t>
      </w:r>
      <w:r w:rsidRPr="0012503F">
        <w:rPr>
          <w:rFonts w:ascii="Times New Roman" w:eastAsia="Times New Roman" w:hAnsi="Times New Roman" w:cs="Times New Roman"/>
          <w:color w:val="000000"/>
          <w:sz w:val="18"/>
          <w:lang w:eastAsia="tr-TR"/>
        </w:rPr>
        <w:t> sânatkar </w:t>
      </w:r>
      <w:r w:rsidRPr="0012503F">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4-6. Tüzel kişi olması halinde, ilgili mevzuatı gereği kayıtlı bulunduğu Ticaret ve/veya Sanayi Odasından, ilk ilan veya ihale tarihinin içinde bulunduğu yılda alınmış, tüzel kişiliğin odaya kayıtlı olduğunu gösterir belge,</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4-7. Şekli ve içeriği bu Şartnamede belirlenen teklif mektubu,</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4-8. Bu Şartnamede belirlenen geçici teminat,</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4-9.</w:t>
      </w:r>
      <w:r w:rsidRPr="0012503F">
        <w:rPr>
          <w:rFonts w:ascii="Times New Roman" w:eastAsia="Times New Roman" w:hAnsi="Times New Roman" w:cs="Times New Roman"/>
          <w:color w:val="000000"/>
          <w:sz w:val="18"/>
          <w:lang w:eastAsia="tr-TR"/>
        </w:rPr>
        <w:t> Vekaleten </w:t>
      </w:r>
      <w:r w:rsidRPr="0012503F">
        <w:rPr>
          <w:rFonts w:ascii="Times New Roman" w:eastAsia="Times New Roman" w:hAnsi="Times New Roman" w:cs="Times New Roman"/>
          <w:color w:val="000000"/>
          <w:sz w:val="18"/>
          <w:szCs w:val="18"/>
          <w:lang w:eastAsia="tr-TR"/>
        </w:rPr>
        <w:t>ihaleye katılma halinde, istekli adına katılan kişinin ihaleye katılmaya ilişkin noter tasdikli vekaletnamesi ile noter tasdikli imza beyannamesi,</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4-10. İsteklinin iş ortaklığı olması halinde, iş ortaklığını belgeleyen noter onaylı iş ortaklığı beyannamesi,</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4-11. Belediyeye borcu olmadığına dair belge, (İşletme Müdürlüğünden alınacak.)</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5 - İhale için teklif verecekler; ihale zarflarını ihale komisyonu başkanlığına sunulmak üzere yukarıda ve şartnamede belirtilen belgeler ile birlikte hazırlayarak 24.05.2016 Salı günü saat</w:t>
      </w:r>
      <w:r w:rsidRPr="0012503F">
        <w:rPr>
          <w:rFonts w:ascii="Times New Roman" w:eastAsia="Times New Roman" w:hAnsi="Times New Roman" w:cs="Times New Roman"/>
          <w:color w:val="000000"/>
          <w:sz w:val="18"/>
          <w:lang w:eastAsia="tr-TR"/>
        </w:rPr>
        <w:t> 10:00’a </w:t>
      </w:r>
      <w:r w:rsidRPr="0012503F">
        <w:rPr>
          <w:rFonts w:ascii="Times New Roman" w:eastAsia="Times New Roman" w:hAnsi="Times New Roman" w:cs="Times New Roman"/>
          <w:color w:val="000000"/>
          <w:sz w:val="18"/>
          <w:szCs w:val="18"/>
          <w:lang w:eastAsia="tr-TR"/>
        </w:rPr>
        <w:t>kadar Erzincan Belediye Başkanlığı Fen İşleri Müdürlüğüne tutanak karşılığında teslim edeceklerdir.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6 - Posta ile yapılacak müracaatlarda teklifin 2886 sayılı Devlet İhale Kanununu 37. maddesine uygun hazırlanması ve teklifin ihale saatinden önce komisyona ulaşması şarttır.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7 - Postada meydana gelebilecek gecikmeler kabul edilemez. Bundan dolayı, İdare yâda komisyon herhangi bir suretle sorumlu değildir.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8 - Belediye Encümeni ihale komisyonu olması sıfatı ile 2886 Sayılı Devlet İhale Kanunu’nun 29. Maddesine istinaden gerekçesini kararda belirtmek suretiyle ihaleyi yapıp yapmamakta ve uygun bedeli ve süreyi tespit etmekte serbesttir.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İlan olunur.</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Bilgi İçin:</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Erzincan Belediyesi Fen İşleri Müdürlüğü</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t>Bahçelievler Mah. - ERZİNCAN</w:t>
      </w:r>
    </w:p>
    <w:p w:rsidR="0012503F" w:rsidRPr="0012503F" w:rsidRDefault="0012503F" w:rsidP="0012503F">
      <w:pPr>
        <w:spacing w:after="0" w:line="240" w:lineRule="atLeast"/>
        <w:ind w:firstLine="567"/>
        <w:jc w:val="both"/>
        <w:rPr>
          <w:rFonts w:ascii="Times New Roman" w:eastAsia="Times New Roman" w:hAnsi="Times New Roman" w:cs="Times New Roman"/>
          <w:color w:val="000000"/>
          <w:sz w:val="20"/>
          <w:szCs w:val="20"/>
          <w:lang w:eastAsia="tr-TR"/>
        </w:rPr>
      </w:pPr>
      <w:r w:rsidRPr="0012503F">
        <w:rPr>
          <w:rFonts w:ascii="Times New Roman" w:eastAsia="Times New Roman" w:hAnsi="Times New Roman" w:cs="Times New Roman"/>
          <w:color w:val="000000"/>
          <w:sz w:val="18"/>
          <w:szCs w:val="18"/>
          <w:lang w:eastAsia="tr-TR"/>
        </w:rPr>
        <w:lastRenderedPageBreak/>
        <w:t>Telefon: 444 9 024 Dâhili</w:t>
      </w:r>
      <w:r w:rsidRPr="0012503F">
        <w:rPr>
          <w:rFonts w:ascii="Times New Roman" w:eastAsia="Times New Roman" w:hAnsi="Times New Roman" w:cs="Times New Roman"/>
          <w:color w:val="000000"/>
          <w:sz w:val="18"/>
          <w:lang w:eastAsia="tr-TR"/>
        </w:rPr>
        <w:t> 1072     Faks</w:t>
      </w:r>
      <w:r w:rsidRPr="0012503F">
        <w:rPr>
          <w:rFonts w:ascii="Times New Roman" w:eastAsia="Times New Roman" w:hAnsi="Times New Roman" w:cs="Times New Roman"/>
          <w:color w:val="000000"/>
          <w:sz w:val="18"/>
          <w:szCs w:val="18"/>
          <w:lang w:eastAsia="tr-TR"/>
        </w:rPr>
        <w:t>: 0 446 214 33 22 www.erzincan.bel.tr</w:t>
      </w:r>
    </w:p>
    <w:p w:rsidR="00672466" w:rsidRPr="0012503F" w:rsidRDefault="00672466" w:rsidP="0012503F"/>
    <w:sectPr w:rsidR="00672466" w:rsidRPr="0012503F" w:rsidSect="00F249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F0111"/>
    <w:rsid w:val="0012503F"/>
    <w:rsid w:val="001B6E39"/>
    <w:rsid w:val="0028050B"/>
    <w:rsid w:val="00672466"/>
    <w:rsid w:val="007B551F"/>
    <w:rsid w:val="009F0111"/>
    <w:rsid w:val="00E60091"/>
    <w:rsid w:val="00F249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9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F0111"/>
  </w:style>
  <w:style w:type="character" w:customStyle="1" w:styleId="apple-converted-space">
    <w:name w:val="apple-converted-space"/>
    <w:basedOn w:val="VarsaylanParagrafYazTipi"/>
    <w:rsid w:val="009F0111"/>
  </w:style>
  <w:style w:type="character" w:customStyle="1" w:styleId="spelle">
    <w:name w:val="spelle"/>
    <w:basedOn w:val="VarsaylanParagrafYazTipi"/>
    <w:rsid w:val="009F0111"/>
  </w:style>
</w:styles>
</file>

<file path=word/webSettings.xml><?xml version="1.0" encoding="utf-8"?>
<w:webSettings xmlns:r="http://schemas.openxmlformats.org/officeDocument/2006/relationships" xmlns:w="http://schemas.openxmlformats.org/wordprocessingml/2006/main">
  <w:divs>
    <w:div w:id="749959383">
      <w:bodyDiv w:val="1"/>
      <w:marLeft w:val="0"/>
      <w:marRight w:val="0"/>
      <w:marTop w:val="0"/>
      <w:marBottom w:val="0"/>
      <w:divBdr>
        <w:top w:val="none" w:sz="0" w:space="0" w:color="auto"/>
        <w:left w:val="none" w:sz="0" w:space="0" w:color="auto"/>
        <w:bottom w:val="none" w:sz="0" w:space="0" w:color="auto"/>
        <w:right w:val="none" w:sz="0" w:space="0" w:color="auto"/>
      </w:divBdr>
    </w:div>
    <w:div w:id="995107408">
      <w:bodyDiv w:val="1"/>
      <w:marLeft w:val="0"/>
      <w:marRight w:val="0"/>
      <w:marTop w:val="0"/>
      <w:marBottom w:val="0"/>
      <w:divBdr>
        <w:top w:val="none" w:sz="0" w:space="0" w:color="auto"/>
        <w:left w:val="none" w:sz="0" w:space="0" w:color="auto"/>
        <w:bottom w:val="none" w:sz="0" w:space="0" w:color="auto"/>
        <w:right w:val="none" w:sz="0" w:space="0" w:color="auto"/>
      </w:divBdr>
    </w:div>
    <w:div w:id="172183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2016-05-07T05:35:00Z</dcterms:created>
  <dcterms:modified xsi:type="dcterms:W3CDTF">2016-05-07T06:09:00Z</dcterms:modified>
</cp:coreProperties>
</file>