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CB" w:rsidRPr="006575CB" w:rsidRDefault="006575CB" w:rsidP="006575CB">
      <w:pPr>
        <w:spacing w:after="0" w:line="240" w:lineRule="atLeast"/>
        <w:jc w:val="center"/>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TAŞINMAZ SATILACAKTIR</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575CB">
        <w:rPr>
          <w:rFonts w:ascii="Times New Roman" w:eastAsia="Times New Roman" w:hAnsi="Times New Roman" w:cs="Times New Roman"/>
          <w:b/>
          <w:bCs/>
          <w:color w:val="0000CC"/>
          <w:sz w:val="18"/>
          <w:szCs w:val="18"/>
          <w:lang w:eastAsia="tr-TR"/>
        </w:rPr>
        <w:t>Afyonkarahisar</w:t>
      </w:r>
      <w:proofErr w:type="spellEnd"/>
      <w:r w:rsidRPr="006575CB">
        <w:rPr>
          <w:rFonts w:ascii="Times New Roman" w:eastAsia="Times New Roman" w:hAnsi="Times New Roman" w:cs="Times New Roman"/>
          <w:b/>
          <w:bCs/>
          <w:color w:val="0000CC"/>
          <w:sz w:val="18"/>
          <w:szCs w:val="18"/>
          <w:lang w:eastAsia="tr-TR"/>
        </w:rPr>
        <w:t xml:space="preserve"> Defterdarlığı Milli Emlak Müdürlüğünden:</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b/>
          <w:bCs/>
          <w:color w:val="000000"/>
          <w:sz w:val="18"/>
          <w:szCs w:val="18"/>
          <w:lang w:eastAsia="tr-TR"/>
        </w:rPr>
        <w:t> </w:t>
      </w:r>
    </w:p>
    <w:tbl>
      <w:tblPr>
        <w:tblW w:w="14317" w:type="dxa"/>
        <w:tblInd w:w="559" w:type="dxa"/>
        <w:tblCellMar>
          <w:left w:w="0" w:type="dxa"/>
          <w:right w:w="0" w:type="dxa"/>
        </w:tblCellMar>
        <w:tblLook w:val="04A0"/>
      </w:tblPr>
      <w:tblGrid>
        <w:gridCol w:w="474"/>
        <w:gridCol w:w="1196"/>
        <w:gridCol w:w="846"/>
        <w:gridCol w:w="830"/>
        <w:gridCol w:w="712"/>
        <w:gridCol w:w="675"/>
        <w:gridCol w:w="650"/>
        <w:gridCol w:w="806"/>
        <w:gridCol w:w="1125"/>
        <w:gridCol w:w="1092"/>
        <w:gridCol w:w="1810"/>
        <w:gridCol w:w="1241"/>
        <w:gridCol w:w="1241"/>
        <w:gridCol w:w="1619"/>
      </w:tblGrid>
      <w:tr w:rsidR="006575CB" w:rsidRPr="006575CB" w:rsidTr="006575CB">
        <w:trPr>
          <w:trHeight w:val="20"/>
        </w:trPr>
        <w:tc>
          <w:tcPr>
            <w:tcW w:w="0" w:type="auto"/>
            <w:gridSpan w:val="6"/>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SATIŞA ÇIKARILACAK TAŞINMAZ MALIN</w:t>
            </w:r>
          </w:p>
        </w:tc>
        <w:tc>
          <w:tcPr>
            <w:tcW w:w="9338" w:type="dxa"/>
            <w:gridSpan w:val="8"/>
            <w:tcBorders>
              <w:top w:val="nil"/>
              <w:left w:val="nil"/>
              <w:bottom w:val="single" w:sz="8" w:space="0" w:color="auto"/>
              <w:right w:val="nil"/>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 </w:t>
            </w:r>
          </w:p>
        </w:tc>
      </w:tr>
      <w:tr w:rsidR="006575CB" w:rsidRPr="006575CB" w:rsidTr="006575C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Sıra</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Taşınmaz</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Mahalle/</w:t>
            </w:r>
          </w:p>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Kasaba/</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Köy</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0" w:lineRule="atLeast"/>
              <w:ind w:left="57" w:right="57"/>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Mevkii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0" w:lineRule="atLeast"/>
              <w:ind w:left="57" w:right="57"/>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0" w:lineRule="atLeast"/>
              <w:ind w:left="57" w:right="57"/>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0" w:lineRule="atLeast"/>
              <w:ind w:left="57" w:right="57"/>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Yüzölçümü</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(M</w:t>
            </w:r>
            <w:r w:rsidRPr="006575CB">
              <w:rPr>
                <w:rFonts w:ascii="Times New Roman" w:eastAsia="Times New Roman" w:hAnsi="Times New Roman" w:cs="Times New Roman"/>
                <w:sz w:val="18"/>
                <w:szCs w:val="18"/>
                <w:vertAlign w:val="superscript"/>
                <w:lang w:eastAsia="tr-TR"/>
              </w:rPr>
              <w:t>2</w:t>
            </w:r>
            <w:r w:rsidRPr="006575CB">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Haz. His.</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Tahmin</w:t>
            </w:r>
          </w:p>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Edilen</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Bedeli (TL)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Geçici</w:t>
            </w:r>
          </w:p>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Teminatı</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(TL)</w:t>
            </w:r>
          </w:p>
        </w:tc>
        <w:tc>
          <w:tcPr>
            <w:tcW w:w="150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İhalenin Tarihi</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proofErr w:type="gramStart"/>
            <w:r w:rsidRPr="006575CB">
              <w:rPr>
                <w:rFonts w:ascii="Times New Roman" w:eastAsia="Times New Roman" w:hAnsi="Times New Roman" w:cs="Times New Roman"/>
                <w:sz w:val="18"/>
                <w:lang w:eastAsia="tr-TR"/>
              </w:rPr>
              <w:t>ve</w:t>
            </w:r>
            <w:proofErr w:type="gramEnd"/>
            <w:r w:rsidRPr="006575CB">
              <w:rPr>
                <w:rFonts w:ascii="Times New Roman" w:eastAsia="Times New Roman" w:hAnsi="Times New Roman" w:cs="Times New Roman"/>
                <w:sz w:val="18"/>
                <w:lang w:eastAsia="tr-TR"/>
              </w:rPr>
              <w:t> </w:t>
            </w:r>
            <w:r w:rsidRPr="006575CB">
              <w:rPr>
                <w:rFonts w:ascii="Times New Roman" w:eastAsia="Times New Roman" w:hAnsi="Times New Roman" w:cs="Times New Roman"/>
                <w:sz w:val="18"/>
                <w:szCs w:val="18"/>
                <w:lang w:eastAsia="tr-TR"/>
              </w:rPr>
              <w:t>Saati</w:t>
            </w:r>
          </w:p>
        </w:tc>
      </w:tr>
      <w:tr w:rsidR="006575CB" w:rsidRPr="006575CB" w:rsidTr="006575CB">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proofErr w:type="gramStart"/>
            <w:r w:rsidRPr="006575CB">
              <w:rPr>
                <w:rFonts w:ascii="Times New Roman" w:eastAsia="Times New Roman" w:hAnsi="Times New Roman" w:cs="Times New Roman"/>
                <w:sz w:val="18"/>
                <w:lang w:eastAsia="tr-TR"/>
              </w:rPr>
              <w:t>l</w:t>
            </w:r>
            <w:proofErr w:type="gram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proofErr w:type="gramStart"/>
            <w:r w:rsidRPr="006575CB">
              <w:rPr>
                <w:rFonts w:ascii="Times New Roman" w:eastAsia="Times New Roman" w:hAnsi="Times New Roman" w:cs="Times New Roman"/>
                <w:sz w:val="18"/>
                <w:lang w:eastAsia="tr-TR"/>
              </w:rPr>
              <w:t>03010112833</w:t>
            </w:r>
            <w:proofErr w:type="gramEnd"/>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proofErr w:type="spellStart"/>
            <w:r w:rsidRPr="006575CB">
              <w:rPr>
                <w:rFonts w:ascii="Times New Roman" w:eastAsia="Times New Roman" w:hAnsi="Times New Roman" w:cs="Times New Roman"/>
                <w:sz w:val="18"/>
                <w:lang w:eastAsia="tr-TR"/>
              </w:rPr>
              <w:t>Nuribey</w:t>
            </w:r>
            <w:proofErr w:type="spellEnd"/>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Kasabası</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ind w:left="57" w:right="57"/>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Ham</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Toprak</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ind w:left="57" w:right="57"/>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ind w:left="57" w:right="57"/>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3950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225.731,17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225.731,17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Sanayi Alanı</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(Çimento Fabrikası)</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5.150.000,00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1.030.000,00</w:t>
            </w:r>
          </w:p>
        </w:tc>
        <w:tc>
          <w:tcPr>
            <w:tcW w:w="150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575CB" w:rsidRPr="006575CB" w:rsidRDefault="006575CB" w:rsidP="006575CB">
            <w:pPr>
              <w:spacing w:after="0" w:line="240" w:lineRule="atLeast"/>
              <w:jc w:val="center"/>
              <w:rPr>
                <w:rFonts w:ascii="Times New Roman" w:eastAsia="Times New Roman" w:hAnsi="Times New Roman" w:cs="Times New Roman"/>
                <w:sz w:val="20"/>
                <w:szCs w:val="20"/>
                <w:lang w:eastAsia="tr-TR"/>
              </w:rPr>
            </w:pPr>
            <w:r w:rsidRPr="006575CB">
              <w:rPr>
                <w:rFonts w:ascii="Times New Roman" w:eastAsia="Times New Roman" w:hAnsi="Times New Roman" w:cs="Times New Roman"/>
                <w:sz w:val="18"/>
                <w:szCs w:val="18"/>
                <w:lang w:eastAsia="tr-TR"/>
              </w:rPr>
              <w:t>08.06.2016</w:t>
            </w:r>
          </w:p>
          <w:p w:rsidR="006575CB" w:rsidRPr="006575CB" w:rsidRDefault="006575CB" w:rsidP="006575CB">
            <w:pPr>
              <w:spacing w:after="0" w:line="20" w:lineRule="atLeast"/>
              <w:jc w:val="center"/>
              <w:rPr>
                <w:rFonts w:ascii="Times New Roman" w:eastAsia="Times New Roman" w:hAnsi="Times New Roman" w:cs="Times New Roman"/>
                <w:sz w:val="20"/>
                <w:szCs w:val="20"/>
                <w:lang w:eastAsia="tr-TR"/>
              </w:rPr>
            </w:pPr>
            <w:proofErr w:type="gramStart"/>
            <w:r w:rsidRPr="006575CB">
              <w:rPr>
                <w:rFonts w:ascii="Times New Roman" w:eastAsia="Times New Roman" w:hAnsi="Times New Roman" w:cs="Times New Roman"/>
                <w:sz w:val="18"/>
                <w:lang w:eastAsia="tr-TR"/>
              </w:rPr>
              <w:t>09:00</w:t>
            </w:r>
            <w:proofErr w:type="gramEnd"/>
          </w:p>
        </w:tc>
      </w:tr>
    </w:tbl>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 </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Yukarıda niteliği, tahmini bedeli ve geçici teminat tutarı belirtilen, Hazineye ait 1 adet taşınmazın satış ihalesi; 2886 Sayılı Kanunun 45. Maddesi gereğince "Açık Teklif Usulü" ile hizalarında belirtilen tarih ve saatlerde Defterdarlık Milli Emlak Müdürlüğü ihale odasında teşekkül edecek Komisyon huzurunda yapılacaktır.</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1 - İhale ile ilgili dosyalar ve şartname mesai saatleri içerisinde Milli Emlak Müdürlüğünde bedelsiz olarak görülebilir.</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2 - İhaleye iştirak edeceklerin, nüfus cüzdanı suretini, kanuni</w:t>
      </w:r>
      <w:r w:rsidRPr="006575CB">
        <w:rPr>
          <w:rFonts w:ascii="Times New Roman" w:eastAsia="Times New Roman" w:hAnsi="Times New Roman" w:cs="Times New Roman"/>
          <w:color w:val="000000"/>
          <w:sz w:val="18"/>
          <w:lang w:eastAsia="tr-TR"/>
        </w:rPr>
        <w:t> </w:t>
      </w:r>
      <w:proofErr w:type="gramStart"/>
      <w:r w:rsidRPr="006575CB">
        <w:rPr>
          <w:rFonts w:ascii="Times New Roman" w:eastAsia="Times New Roman" w:hAnsi="Times New Roman" w:cs="Times New Roman"/>
          <w:color w:val="000000"/>
          <w:sz w:val="18"/>
          <w:lang w:eastAsia="tr-TR"/>
        </w:rPr>
        <w:t>ikametgah</w:t>
      </w:r>
      <w:proofErr w:type="gramEnd"/>
      <w:r w:rsidRPr="006575CB">
        <w:rPr>
          <w:rFonts w:ascii="Times New Roman" w:eastAsia="Times New Roman" w:hAnsi="Times New Roman" w:cs="Times New Roman"/>
          <w:color w:val="000000"/>
          <w:sz w:val="18"/>
          <w:lang w:eastAsia="tr-TR"/>
        </w:rPr>
        <w:t> </w:t>
      </w:r>
      <w:r w:rsidRPr="006575CB">
        <w:rPr>
          <w:rFonts w:ascii="Times New Roman" w:eastAsia="Times New Roman" w:hAnsi="Times New Roman" w:cs="Times New Roman"/>
          <w:color w:val="000000"/>
          <w:sz w:val="18"/>
          <w:szCs w:val="18"/>
          <w:lang w:eastAsia="tr-TR"/>
        </w:rPr>
        <w:t>belgesini, teminat makbuzunu veya süresiz banka teminat mektubunu (2886 S.K. 27 Maddesi gereği geçici, süresiz, limit içi olmalı ve banka teyit yazısı ile ibraz edilmesi gerekmektedir.),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Kamu Tüzel Kişilerinin ise ayrıca tüzel kişilik adına ihaleye katılacak veya teklifte bulunacak kişilerin tüzel kişiliği temsile yetkili olduğunu belirtir belgeyi ihale saatine kadar Komisyon Başkanlığına vermeleri zorunludur.</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3 - İstekliler ihale saatine kadar ihale komisyonuna ulaşması kaydıyla, İhale Kanunu hükümlerine göre hazırlayacakları teklif mektuplarını iadeli</w:t>
      </w:r>
      <w:r w:rsidRPr="006575CB">
        <w:rPr>
          <w:rFonts w:ascii="Times New Roman" w:eastAsia="Times New Roman" w:hAnsi="Times New Roman" w:cs="Times New Roman"/>
          <w:color w:val="000000"/>
          <w:sz w:val="18"/>
          <w:lang w:eastAsia="tr-TR"/>
        </w:rPr>
        <w:t> </w:t>
      </w:r>
      <w:proofErr w:type="spellStart"/>
      <w:r w:rsidRPr="006575CB">
        <w:rPr>
          <w:rFonts w:ascii="Times New Roman" w:eastAsia="Times New Roman" w:hAnsi="Times New Roman" w:cs="Times New Roman"/>
          <w:color w:val="000000"/>
          <w:sz w:val="18"/>
          <w:lang w:eastAsia="tr-TR"/>
        </w:rPr>
        <w:t>taahütlü</w:t>
      </w:r>
      <w:proofErr w:type="spellEnd"/>
      <w:r w:rsidRPr="006575CB">
        <w:rPr>
          <w:rFonts w:ascii="Times New Roman" w:eastAsia="Times New Roman" w:hAnsi="Times New Roman" w:cs="Times New Roman"/>
          <w:color w:val="000000"/>
          <w:sz w:val="18"/>
          <w:lang w:eastAsia="tr-TR"/>
        </w:rPr>
        <w:t> </w:t>
      </w:r>
      <w:r w:rsidRPr="006575CB">
        <w:rPr>
          <w:rFonts w:ascii="Times New Roman" w:eastAsia="Times New Roman" w:hAnsi="Times New Roman" w:cs="Times New Roman"/>
          <w:color w:val="000000"/>
          <w:sz w:val="18"/>
          <w:szCs w:val="18"/>
          <w:lang w:eastAsia="tr-TR"/>
        </w:rPr>
        <w:t>posta ile de gönderebilirler, postadaki gecikmeler dikkate alınmaz.</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4 - 4706 sayılı Kanunun 4916 sayılı Kanunla değişik 5 inci maddesi gereğince talep edilmesi halinde, Hazine'ye ait taşınmaz malların satış bedelinin en az 1/4'ü peşin, kalanı 3'er aylık dönemler halinde en fazla 8 eşit taksitle ödenebilecektir. Hazineye ait taşınmaz malların satışı KDV’ye tabi olmadığı gibi bu satış ve devir işlemleri sırasında düzenlenen belgeler vergi, resim ve harçtan muaf olup, 5 yıl süre ile emlak vergisine tabi tutulmayacaktır.</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6 - Komisyon ihaleyi yapıp yapmamakta serbesttir.</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7 - Türkiye genelinde ihale bilgileri http://www.milliemlak.gov.tr adresinden öğrenilebilir.</w:t>
      </w:r>
    </w:p>
    <w:p w:rsidR="006575CB" w:rsidRPr="006575CB" w:rsidRDefault="006575CB" w:rsidP="006575CB">
      <w:pPr>
        <w:spacing w:after="0" w:line="240" w:lineRule="atLeast"/>
        <w:ind w:firstLine="567"/>
        <w:jc w:val="both"/>
        <w:rPr>
          <w:rFonts w:ascii="Times New Roman" w:eastAsia="Times New Roman" w:hAnsi="Times New Roman" w:cs="Times New Roman"/>
          <w:color w:val="000000"/>
          <w:sz w:val="20"/>
          <w:szCs w:val="20"/>
          <w:lang w:eastAsia="tr-TR"/>
        </w:rPr>
      </w:pPr>
      <w:r w:rsidRPr="006575CB">
        <w:rPr>
          <w:rFonts w:ascii="Times New Roman" w:eastAsia="Times New Roman" w:hAnsi="Times New Roman" w:cs="Times New Roman"/>
          <w:color w:val="000000"/>
          <w:sz w:val="18"/>
          <w:szCs w:val="18"/>
          <w:lang w:eastAsia="tr-TR"/>
        </w:rPr>
        <w:t>İlan olunur.</w:t>
      </w:r>
    </w:p>
    <w:p w:rsidR="004B5EB7" w:rsidRPr="006575CB" w:rsidRDefault="004B5EB7" w:rsidP="006575CB"/>
    <w:sectPr w:rsidR="004B5EB7" w:rsidRPr="006575CB" w:rsidSect="00DA529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E49D1"/>
    <w:rsid w:val="00356F7D"/>
    <w:rsid w:val="004B5EB7"/>
    <w:rsid w:val="00646224"/>
    <w:rsid w:val="006575CB"/>
    <w:rsid w:val="008811EE"/>
    <w:rsid w:val="00DA529D"/>
    <w:rsid w:val="00DE4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E49D1"/>
  </w:style>
  <w:style w:type="character" w:customStyle="1" w:styleId="grame">
    <w:name w:val="grame"/>
    <w:basedOn w:val="VarsaylanParagrafYazTipi"/>
    <w:rsid w:val="00DE49D1"/>
  </w:style>
  <w:style w:type="character" w:customStyle="1" w:styleId="spelle">
    <w:name w:val="spelle"/>
    <w:basedOn w:val="VarsaylanParagrafYazTipi"/>
    <w:rsid w:val="00DE49D1"/>
  </w:style>
  <w:style w:type="paragraph" w:styleId="NormalWeb">
    <w:name w:val="Normal (Web)"/>
    <w:basedOn w:val="Normal"/>
    <w:uiPriority w:val="99"/>
    <w:semiHidden/>
    <w:unhideWhenUsed/>
    <w:rsid w:val="00356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6F7D"/>
    <w:rPr>
      <w:color w:val="0000FF"/>
      <w:u w:val="single"/>
    </w:rPr>
  </w:style>
</w:styles>
</file>

<file path=word/webSettings.xml><?xml version="1.0" encoding="utf-8"?>
<w:webSettings xmlns:r="http://schemas.openxmlformats.org/officeDocument/2006/relationships" xmlns:w="http://schemas.openxmlformats.org/wordprocessingml/2006/main">
  <w:divs>
    <w:div w:id="539512109">
      <w:bodyDiv w:val="1"/>
      <w:marLeft w:val="0"/>
      <w:marRight w:val="0"/>
      <w:marTop w:val="0"/>
      <w:marBottom w:val="0"/>
      <w:divBdr>
        <w:top w:val="none" w:sz="0" w:space="0" w:color="auto"/>
        <w:left w:val="none" w:sz="0" w:space="0" w:color="auto"/>
        <w:bottom w:val="none" w:sz="0" w:space="0" w:color="auto"/>
        <w:right w:val="none" w:sz="0" w:space="0" w:color="auto"/>
      </w:divBdr>
    </w:div>
    <w:div w:id="1008943819">
      <w:bodyDiv w:val="1"/>
      <w:marLeft w:val="0"/>
      <w:marRight w:val="0"/>
      <w:marTop w:val="0"/>
      <w:marBottom w:val="0"/>
      <w:divBdr>
        <w:top w:val="none" w:sz="0" w:space="0" w:color="auto"/>
        <w:left w:val="none" w:sz="0" w:space="0" w:color="auto"/>
        <w:bottom w:val="none" w:sz="0" w:space="0" w:color="auto"/>
        <w:right w:val="none" w:sz="0" w:space="0" w:color="auto"/>
      </w:divBdr>
    </w:div>
    <w:div w:id="14597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2016-05-26T05:38:00Z</dcterms:created>
  <dcterms:modified xsi:type="dcterms:W3CDTF">2016-05-26T06:24:00Z</dcterms:modified>
</cp:coreProperties>
</file>