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85" w:rsidRPr="00E80785" w:rsidRDefault="00E80785" w:rsidP="00E80785">
      <w:pPr>
        <w:spacing w:after="0" w:line="240" w:lineRule="atLeast"/>
        <w:jc w:val="center"/>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ÇAMLIK TESİSİ İNŞAATI YAPIM İŞİ VE İŞLETİLMESİ İHALE EDİLECEKTİR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b/>
          <w:bCs/>
          <w:color w:val="0000FF"/>
          <w:sz w:val="18"/>
          <w:szCs w:val="18"/>
          <w:lang w:eastAsia="tr-TR"/>
        </w:rPr>
        <w:t>Erbaa Belediye Başkanlığından:</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b/>
          <w:bCs/>
          <w:color w:val="0000FF"/>
          <w:sz w:val="18"/>
          <w:szCs w:val="18"/>
          <w:lang w:eastAsia="tr-TR"/>
        </w:rPr>
        <w:t>TOKAT</w:t>
      </w:r>
    </w:p>
    <w:tbl>
      <w:tblPr>
        <w:tblW w:w="14175" w:type="dxa"/>
        <w:tblInd w:w="567" w:type="dxa"/>
        <w:tblCellMar>
          <w:left w:w="0" w:type="dxa"/>
          <w:right w:w="0" w:type="dxa"/>
        </w:tblCellMar>
        <w:tblLook w:val="04A0"/>
      </w:tblPr>
      <w:tblGrid>
        <w:gridCol w:w="3111"/>
        <w:gridCol w:w="1276"/>
        <w:gridCol w:w="1443"/>
        <w:gridCol w:w="1108"/>
        <w:gridCol w:w="1701"/>
        <w:gridCol w:w="2126"/>
        <w:gridCol w:w="1134"/>
        <w:gridCol w:w="2276"/>
      </w:tblGrid>
      <w:tr w:rsidR="00E80785" w:rsidRPr="00E80785" w:rsidTr="00E80785">
        <w:trPr>
          <w:trHeight w:val="20"/>
        </w:trPr>
        <w:tc>
          <w:tcPr>
            <w:tcW w:w="3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İhale Konusu Yerin Adı</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İşin Niteliği</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0785" w:rsidRPr="00E80785" w:rsidRDefault="00E80785" w:rsidP="00E80785">
            <w:pPr>
              <w:spacing w:after="0" w:line="24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Muhammen</w:t>
            </w:r>
          </w:p>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Bedeli</w:t>
            </w:r>
          </w:p>
        </w:tc>
        <w:tc>
          <w:tcPr>
            <w:tcW w:w="11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0785" w:rsidRPr="00E80785" w:rsidRDefault="00E80785" w:rsidP="00E80785">
            <w:pPr>
              <w:spacing w:after="0" w:line="24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İhale</w:t>
            </w:r>
          </w:p>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Süresi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0785" w:rsidRPr="00E80785" w:rsidRDefault="00E80785" w:rsidP="00E80785">
            <w:pPr>
              <w:spacing w:after="0" w:line="24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Geçici Teminat</w:t>
            </w:r>
          </w:p>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3%</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İhale Usulü</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0785" w:rsidRPr="00E80785" w:rsidRDefault="00E80785" w:rsidP="00E80785">
            <w:pPr>
              <w:spacing w:after="0" w:line="24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Şartname</w:t>
            </w:r>
          </w:p>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Bedeli</w:t>
            </w:r>
          </w:p>
        </w:tc>
        <w:tc>
          <w:tcPr>
            <w:tcW w:w="2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0785" w:rsidRPr="00E80785" w:rsidRDefault="00E80785" w:rsidP="00E80785">
            <w:pPr>
              <w:spacing w:after="0" w:line="24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İhale Tarihi</w:t>
            </w:r>
          </w:p>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proofErr w:type="gramStart"/>
            <w:r w:rsidRPr="00E80785">
              <w:rPr>
                <w:rFonts w:ascii="Times New Roman" w:eastAsia="Times New Roman" w:hAnsi="Times New Roman" w:cs="Times New Roman"/>
                <w:sz w:val="18"/>
                <w:lang w:eastAsia="tr-TR"/>
              </w:rPr>
              <w:t>ve</w:t>
            </w:r>
            <w:proofErr w:type="gramEnd"/>
            <w:r w:rsidRPr="00E80785">
              <w:rPr>
                <w:rFonts w:ascii="Times New Roman" w:eastAsia="Times New Roman" w:hAnsi="Times New Roman" w:cs="Times New Roman"/>
                <w:sz w:val="18"/>
                <w:lang w:eastAsia="tr-TR"/>
              </w:rPr>
              <w:t> </w:t>
            </w:r>
            <w:r w:rsidRPr="00E80785">
              <w:rPr>
                <w:rFonts w:ascii="Times New Roman" w:eastAsia="Times New Roman" w:hAnsi="Times New Roman" w:cs="Times New Roman"/>
                <w:sz w:val="18"/>
                <w:szCs w:val="18"/>
                <w:lang w:eastAsia="tr-TR"/>
              </w:rPr>
              <w:t>Saati</w:t>
            </w:r>
          </w:p>
        </w:tc>
      </w:tr>
      <w:tr w:rsidR="00E80785" w:rsidRPr="00E80785" w:rsidTr="00E80785">
        <w:trPr>
          <w:trHeight w:val="20"/>
        </w:trPr>
        <w:tc>
          <w:tcPr>
            <w:tcW w:w="3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0785" w:rsidRPr="00E80785" w:rsidRDefault="00E80785" w:rsidP="00E80785">
            <w:pPr>
              <w:spacing w:after="0" w:line="20" w:lineRule="atLeast"/>
              <w:jc w:val="both"/>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T.C. Erbaa Belediyesi mücavir alan sınırları içerisinde kalan İsmet Paşa Mah. 203 ada 49 parselin tamamı, 203 ada 51</w:t>
            </w:r>
            <w:r w:rsidRPr="00E80785">
              <w:rPr>
                <w:rFonts w:ascii="Times New Roman" w:eastAsia="Times New Roman" w:hAnsi="Times New Roman" w:cs="Times New Roman"/>
                <w:sz w:val="18"/>
                <w:lang w:eastAsia="tr-TR"/>
              </w:rPr>
              <w:t> </w:t>
            </w:r>
            <w:proofErr w:type="spellStart"/>
            <w:r w:rsidRPr="00E80785">
              <w:rPr>
                <w:rFonts w:ascii="Times New Roman" w:eastAsia="Times New Roman" w:hAnsi="Times New Roman" w:cs="Times New Roman"/>
                <w:sz w:val="18"/>
                <w:lang w:eastAsia="tr-TR"/>
              </w:rPr>
              <w:t>nolu</w:t>
            </w:r>
            <w:proofErr w:type="spellEnd"/>
            <w:r w:rsidRPr="00E80785">
              <w:rPr>
                <w:rFonts w:ascii="Times New Roman" w:eastAsia="Times New Roman" w:hAnsi="Times New Roman" w:cs="Times New Roman"/>
                <w:sz w:val="18"/>
                <w:lang w:eastAsia="tr-TR"/>
              </w:rPr>
              <w:t> </w:t>
            </w:r>
            <w:r w:rsidRPr="00E80785">
              <w:rPr>
                <w:rFonts w:ascii="Times New Roman" w:eastAsia="Times New Roman" w:hAnsi="Times New Roman" w:cs="Times New Roman"/>
                <w:sz w:val="18"/>
                <w:szCs w:val="18"/>
                <w:lang w:eastAsia="tr-TR"/>
              </w:rPr>
              <w:t>parselin belirli alanları</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Çamlık Tesisi yapım işi ve işletilmesi</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6.451.094,88 TL + KDV</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EN FAZLA 29 YIL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193.532,85 TL</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0785" w:rsidRPr="00E80785" w:rsidRDefault="00E80785" w:rsidP="00E80785">
            <w:pPr>
              <w:spacing w:after="0" w:line="20" w:lineRule="atLeast"/>
              <w:jc w:val="both"/>
              <w:rPr>
                <w:rFonts w:ascii="Times New Roman" w:eastAsia="Times New Roman" w:hAnsi="Times New Roman" w:cs="Times New Roman"/>
                <w:sz w:val="20"/>
                <w:szCs w:val="20"/>
                <w:lang w:eastAsia="tr-TR"/>
              </w:rPr>
            </w:pPr>
            <w:r w:rsidRPr="00E80785">
              <w:rPr>
                <w:rFonts w:ascii="Times New Roman" w:eastAsia="Times New Roman" w:hAnsi="Times New Roman" w:cs="Times New Roman"/>
                <w:spacing w:val="-4"/>
                <w:sz w:val="18"/>
                <w:szCs w:val="18"/>
                <w:lang w:eastAsia="tr-TR"/>
              </w:rPr>
              <w:t>2886 sayılı Devlet İhale Kanununun 35.a</w:t>
            </w:r>
            <w:r w:rsidRPr="00E80785">
              <w:rPr>
                <w:rFonts w:ascii="Times New Roman" w:eastAsia="Times New Roman" w:hAnsi="Times New Roman" w:cs="Times New Roman"/>
                <w:spacing w:val="-4"/>
                <w:sz w:val="18"/>
                <w:lang w:eastAsia="tr-TR"/>
              </w:rPr>
              <w:t> </w:t>
            </w:r>
            <w:r w:rsidRPr="00E80785">
              <w:rPr>
                <w:rFonts w:ascii="Times New Roman" w:eastAsia="Times New Roman" w:hAnsi="Times New Roman" w:cs="Times New Roman"/>
                <w:sz w:val="18"/>
                <w:szCs w:val="18"/>
                <w:lang w:eastAsia="tr-TR"/>
              </w:rPr>
              <w:t>maddesi uyarınca “KAPALI TEKLİF USULÜ”</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0785" w:rsidRPr="00E80785" w:rsidRDefault="00E80785" w:rsidP="00E80785">
            <w:pPr>
              <w:spacing w:after="0" w:line="20" w:lineRule="atLeast"/>
              <w:jc w:val="center"/>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500,00 TL</w:t>
            </w:r>
          </w:p>
        </w:tc>
        <w:tc>
          <w:tcPr>
            <w:tcW w:w="2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0785" w:rsidRPr="00E80785" w:rsidRDefault="00E80785" w:rsidP="00E80785">
            <w:pPr>
              <w:spacing w:after="0" w:line="20" w:lineRule="atLeast"/>
              <w:jc w:val="both"/>
              <w:rPr>
                <w:rFonts w:ascii="Times New Roman" w:eastAsia="Times New Roman" w:hAnsi="Times New Roman" w:cs="Times New Roman"/>
                <w:sz w:val="20"/>
                <w:szCs w:val="20"/>
                <w:lang w:eastAsia="tr-TR"/>
              </w:rPr>
            </w:pPr>
            <w:r w:rsidRPr="00E80785">
              <w:rPr>
                <w:rFonts w:ascii="Times New Roman" w:eastAsia="Times New Roman" w:hAnsi="Times New Roman" w:cs="Times New Roman"/>
                <w:sz w:val="18"/>
                <w:szCs w:val="18"/>
                <w:lang w:eastAsia="tr-TR"/>
              </w:rPr>
              <w:t>30 Mayıs 2016</w:t>
            </w:r>
            <w:r w:rsidRPr="00E80785">
              <w:rPr>
                <w:rFonts w:ascii="Times New Roman" w:eastAsia="Times New Roman" w:hAnsi="Times New Roman" w:cs="Times New Roman"/>
                <w:sz w:val="18"/>
                <w:lang w:eastAsia="tr-TR"/>
              </w:rPr>
              <w:t> </w:t>
            </w:r>
            <w:r w:rsidRPr="00E80785">
              <w:rPr>
                <w:rFonts w:ascii="Times New Roman" w:eastAsia="Times New Roman" w:hAnsi="Times New Roman" w:cs="Times New Roman"/>
                <w:spacing w:val="-4"/>
                <w:sz w:val="18"/>
                <w:szCs w:val="18"/>
                <w:lang w:eastAsia="tr-TR"/>
              </w:rPr>
              <w:t>Pazartesi günü saat</w:t>
            </w:r>
            <w:r w:rsidRPr="00E80785">
              <w:rPr>
                <w:rFonts w:ascii="Times New Roman" w:eastAsia="Times New Roman" w:hAnsi="Times New Roman" w:cs="Times New Roman"/>
                <w:sz w:val="18"/>
                <w:lang w:eastAsia="tr-TR"/>
              </w:rPr>
              <w:t> </w:t>
            </w:r>
            <w:r w:rsidRPr="00E80785">
              <w:rPr>
                <w:rFonts w:ascii="Times New Roman" w:eastAsia="Times New Roman" w:hAnsi="Times New Roman" w:cs="Times New Roman"/>
                <w:sz w:val="18"/>
                <w:szCs w:val="18"/>
                <w:lang w:eastAsia="tr-TR"/>
              </w:rPr>
              <w:t>10.00’da Erbaa Belediyesi Meclis Toplantı Salonunda</w:t>
            </w:r>
          </w:p>
        </w:tc>
      </w:tr>
    </w:tbl>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 </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İHALEYE KATILMA ŞARTLARI</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lang w:eastAsia="tr-TR"/>
        </w:rPr>
        <w:t>Mülkiyeti Belediyemize ait İsmet Paşa Mah. 203 ada 49 </w:t>
      </w:r>
      <w:proofErr w:type="spellStart"/>
      <w:r w:rsidRPr="00E80785">
        <w:rPr>
          <w:rFonts w:ascii="Times New Roman" w:eastAsia="Times New Roman" w:hAnsi="Times New Roman" w:cs="Times New Roman"/>
          <w:color w:val="000000"/>
          <w:sz w:val="18"/>
          <w:lang w:eastAsia="tr-TR"/>
        </w:rPr>
        <w:t>nolu</w:t>
      </w:r>
      <w:proofErr w:type="spellEnd"/>
      <w:r w:rsidRPr="00E80785">
        <w:rPr>
          <w:rFonts w:ascii="Times New Roman" w:eastAsia="Times New Roman" w:hAnsi="Times New Roman" w:cs="Times New Roman"/>
          <w:color w:val="000000"/>
          <w:sz w:val="18"/>
          <w:lang w:eastAsia="tr-TR"/>
        </w:rPr>
        <w:t> parselin tamamı, 203 ada 51 </w:t>
      </w:r>
      <w:proofErr w:type="spellStart"/>
      <w:r w:rsidRPr="00E80785">
        <w:rPr>
          <w:rFonts w:ascii="Times New Roman" w:eastAsia="Times New Roman" w:hAnsi="Times New Roman" w:cs="Times New Roman"/>
          <w:color w:val="000000"/>
          <w:sz w:val="18"/>
          <w:lang w:eastAsia="tr-TR"/>
        </w:rPr>
        <w:t>nolu</w:t>
      </w:r>
      <w:proofErr w:type="spellEnd"/>
      <w:r w:rsidRPr="00E80785">
        <w:rPr>
          <w:rFonts w:ascii="Times New Roman" w:eastAsia="Times New Roman" w:hAnsi="Times New Roman" w:cs="Times New Roman"/>
          <w:color w:val="000000"/>
          <w:sz w:val="18"/>
          <w:lang w:eastAsia="tr-TR"/>
        </w:rPr>
        <w:t xml:space="preserve"> parselde köşe koordinatları y1: 548009.758 x1: 4503854.176 y2: 548016.193 x2: 4503871.382 y3: 548038.341 x3: 4503862.487 y4: 548031.497 x4: 4503845.446 belirli alanlar üzerinde bulunan taşınmaz yapının, 2886 sayılı Devlet İhale Kanununun 35-a maddesi uyarınca kapalı teklif usulü ile taşınmaz üzerinde sınırlı ayni hak tesisi yaptırılarak 29 yıldan eksiltmeli ve yapılacak tesislerin işletilmesi her türlü borçtan </w:t>
      </w:r>
      <w:proofErr w:type="gramStart"/>
      <w:r w:rsidRPr="00E80785">
        <w:rPr>
          <w:rFonts w:ascii="Times New Roman" w:eastAsia="Times New Roman" w:hAnsi="Times New Roman" w:cs="Times New Roman"/>
          <w:color w:val="000000"/>
          <w:sz w:val="18"/>
          <w:lang w:eastAsia="tr-TR"/>
        </w:rPr>
        <w:t>ari</w:t>
      </w:r>
      <w:proofErr w:type="gramEnd"/>
      <w:r w:rsidRPr="00E80785">
        <w:rPr>
          <w:rFonts w:ascii="Times New Roman" w:eastAsia="Times New Roman" w:hAnsi="Times New Roman" w:cs="Times New Roman"/>
          <w:color w:val="000000"/>
          <w:sz w:val="18"/>
          <w:lang w:eastAsia="tr-TR"/>
        </w:rPr>
        <w:t xml:space="preserve"> bakımlı ve kullanılır durumda bedelsiz olarak idareye devri işidir.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İhale için teklifler yukarıda belirtilen ihale tarih ve saatine kadar İhale Komisyon Başkanlığına teslim edilecektir.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İhale Şartnamesi ve ekleri Erbaa Belediyesi Destek Hizmetleri Müdürlüğünde adresinde incelenebilir ve 500,00 TL ücret karşılığı satın alınabilir.</w:t>
      </w:r>
      <w:r w:rsidRPr="00E80785">
        <w:rPr>
          <w:rFonts w:ascii="Times New Roman" w:eastAsia="Times New Roman" w:hAnsi="Times New Roman" w:cs="Times New Roman"/>
          <w:color w:val="000000"/>
          <w:sz w:val="18"/>
          <w:lang w:eastAsia="tr-TR"/>
        </w:rPr>
        <w:t> </w:t>
      </w:r>
      <w:r w:rsidRPr="00E80785">
        <w:rPr>
          <w:rFonts w:ascii="Times New Roman" w:eastAsia="Times New Roman" w:hAnsi="Times New Roman" w:cs="Times New Roman"/>
          <w:color w:val="000000"/>
          <w:spacing w:val="-2"/>
          <w:sz w:val="18"/>
          <w:szCs w:val="18"/>
          <w:lang w:eastAsia="tr-TR"/>
        </w:rPr>
        <w:t>İhale doküman bedeli Belediyemiz Mali Hizmetler Müdürlüğü veznelerine yatırılabilir. Veya belediyemiz Halka Bankası TR14 0001 2009 6700 0007 0000 02</w:t>
      </w:r>
      <w:r w:rsidRPr="00E80785">
        <w:rPr>
          <w:rFonts w:ascii="Times New Roman" w:eastAsia="Times New Roman" w:hAnsi="Times New Roman" w:cs="Times New Roman"/>
          <w:color w:val="000000"/>
          <w:sz w:val="18"/>
          <w:lang w:eastAsia="tr-TR"/>
        </w:rPr>
        <w:t> </w:t>
      </w:r>
      <w:proofErr w:type="spellStart"/>
      <w:r w:rsidRPr="00E80785">
        <w:rPr>
          <w:rFonts w:ascii="Times New Roman" w:eastAsia="Times New Roman" w:hAnsi="Times New Roman" w:cs="Times New Roman"/>
          <w:color w:val="000000"/>
          <w:sz w:val="18"/>
          <w:lang w:eastAsia="tr-TR"/>
        </w:rPr>
        <w:t>nolu</w:t>
      </w:r>
      <w:proofErr w:type="spellEnd"/>
      <w:r w:rsidRPr="00E80785">
        <w:rPr>
          <w:rFonts w:ascii="Times New Roman" w:eastAsia="Times New Roman" w:hAnsi="Times New Roman" w:cs="Times New Roman"/>
          <w:color w:val="000000"/>
          <w:sz w:val="18"/>
          <w:lang w:eastAsia="tr-TR"/>
        </w:rPr>
        <w:t> </w:t>
      </w:r>
      <w:proofErr w:type="spellStart"/>
      <w:r w:rsidRPr="00E80785">
        <w:rPr>
          <w:rFonts w:ascii="Times New Roman" w:eastAsia="Times New Roman" w:hAnsi="Times New Roman" w:cs="Times New Roman"/>
          <w:color w:val="000000"/>
          <w:sz w:val="18"/>
          <w:lang w:eastAsia="tr-TR"/>
        </w:rPr>
        <w:t>ıban</w:t>
      </w:r>
      <w:proofErr w:type="spellEnd"/>
      <w:r w:rsidRPr="00E80785">
        <w:rPr>
          <w:rFonts w:ascii="Times New Roman" w:eastAsia="Times New Roman" w:hAnsi="Times New Roman" w:cs="Times New Roman"/>
          <w:color w:val="000000"/>
          <w:sz w:val="18"/>
          <w:lang w:eastAsia="tr-TR"/>
        </w:rPr>
        <w:t> </w:t>
      </w:r>
      <w:r w:rsidRPr="00E80785">
        <w:rPr>
          <w:rFonts w:ascii="Times New Roman" w:eastAsia="Times New Roman" w:hAnsi="Times New Roman" w:cs="Times New Roman"/>
          <w:color w:val="000000"/>
          <w:sz w:val="18"/>
          <w:szCs w:val="18"/>
          <w:lang w:eastAsia="tr-TR"/>
        </w:rPr>
        <w:t>numarasına doküman bedelini yatırmak koşulu ile gerekli dokümanlar ilgili firmaya posta ve kargo ile gönderilebilecektir. Postada ve kargoda oluşabilecek gecikmelerden idaremiz sorumlu olmayacaktır.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İhale 30 Mayıs 2016 Pazartesi günü saat 10.00’da yapılacaktır.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İhale Erbaa Belediyesi Hizmet Binası Meclis Toplantı Salonunda yapılacaktır.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İhaleye katılabilmek için ihale komisyonunca istenen belgeler: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İhaleye katılacak isteklilerden, ihaleye katılabilmek ve teklif verebilmek için istenen yeterlilik şartları ve gerekli belgeler: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 İsteklilerin, ihaleye katılmaya yeterli olup olmadıklarının tespiti için başvuru dilekçesi ile birlikte;(EK-1) örneğe uygun</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a) Türkiye’de tebligat için (Ek-3) örnek forma göre doldurulmuş adres beyanı vermesi. (Beyanda telefon, faks var ise elektronik posta adresi bilgilerinin belirtilmesi)</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b) Mevzuatı gereği kayıtlı olduğu Ticaret ve/veya Sanayi Odası ya da Esnaf ve</w:t>
      </w:r>
      <w:r w:rsidRPr="00E80785">
        <w:rPr>
          <w:rFonts w:ascii="Times New Roman" w:eastAsia="Times New Roman" w:hAnsi="Times New Roman" w:cs="Times New Roman"/>
          <w:color w:val="000000"/>
          <w:sz w:val="18"/>
          <w:lang w:eastAsia="tr-TR"/>
        </w:rPr>
        <w:t> </w:t>
      </w:r>
      <w:proofErr w:type="gramStart"/>
      <w:r w:rsidRPr="00E80785">
        <w:rPr>
          <w:rFonts w:ascii="Times New Roman" w:eastAsia="Times New Roman" w:hAnsi="Times New Roman" w:cs="Times New Roman"/>
          <w:color w:val="000000"/>
          <w:sz w:val="18"/>
          <w:lang w:eastAsia="tr-TR"/>
        </w:rPr>
        <w:t>Sanatkar</w:t>
      </w:r>
      <w:proofErr w:type="gramEnd"/>
      <w:r w:rsidRPr="00E80785">
        <w:rPr>
          <w:rFonts w:ascii="Times New Roman" w:eastAsia="Times New Roman" w:hAnsi="Times New Roman" w:cs="Times New Roman"/>
          <w:color w:val="000000"/>
          <w:sz w:val="18"/>
          <w:lang w:eastAsia="tr-TR"/>
        </w:rPr>
        <w:t> </w:t>
      </w:r>
      <w:r w:rsidRPr="00E80785">
        <w:rPr>
          <w:rFonts w:ascii="Times New Roman" w:eastAsia="Times New Roman" w:hAnsi="Times New Roman" w:cs="Times New Roman"/>
          <w:color w:val="000000"/>
          <w:sz w:val="18"/>
          <w:szCs w:val="18"/>
          <w:lang w:eastAsia="tr-TR"/>
        </w:rPr>
        <w:t>Odası veya ilgili Meslek Odası belgesi; (aslı, noter tasdikli sureti veya aslı İdarece görülmüş sureti)</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b1) Gerçek kişi olması halinde, kayıtlı olduğu ticaret ve/veya sanayi odasından ya da esnaf ve</w:t>
      </w:r>
      <w:r w:rsidRPr="00E80785">
        <w:rPr>
          <w:rFonts w:ascii="Times New Roman" w:eastAsia="Times New Roman" w:hAnsi="Times New Roman" w:cs="Times New Roman"/>
          <w:color w:val="000000"/>
          <w:sz w:val="18"/>
          <w:lang w:eastAsia="tr-TR"/>
        </w:rPr>
        <w:t> </w:t>
      </w:r>
      <w:proofErr w:type="gramStart"/>
      <w:r w:rsidRPr="00E80785">
        <w:rPr>
          <w:rFonts w:ascii="Times New Roman" w:eastAsia="Times New Roman" w:hAnsi="Times New Roman" w:cs="Times New Roman"/>
          <w:color w:val="000000"/>
          <w:sz w:val="18"/>
          <w:lang w:eastAsia="tr-TR"/>
        </w:rPr>
        <w:t>sanatkar</w:t>
      </w:r>
      <w:proofErr w:type="gramEnd"/>
      <w:r w:rsidRPr="00E80785">
        <w:rPr>
          <w:rFonts w:ascii="Times New Roman" w:eastAsia="Times New Roman" w:hAnsi="Times New Roman" w:cs="Times New Roman"/>
          <w:color w:val="000000"/>
          <w:sz w:val="18"/>
          <w:lang w:eastAsia="tr-TR"/>
        </w:rPr>
        <w:t> </w:t>
      </w:r>
      <w:r w:rsidRPr="00E80785">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c1) Gerçek kişi olması halinde, noter tasdikli imza beyannamesini</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80785">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d) İstekli adına vekâleten yeterlilik dosyası veriliyor ise, yeterlilik dosyası veren kimselerin Noter tasdikli vekâletnamesi ile vekâleten iştirak edenin Noter tasdikli imza beyannamesi (noter tasdikli sureti veya aslı İdarece görülmüş sureti)</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lastRenderedPageBreak/>
        <w:t>e) İsteklilerin ortak girişim olması halinde bu iş için örneğin</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80785">
        <w:rPr>
          <w:rFonts w:ascii="Times New Roman" w:eastAsia="Times New Roman" w:hAnsi="Times New Roman" w:cs="Times New Roman"/>
          <w:color w:val="000000"/>
          <w:sz w:val="18"/>
          <w:lang w:eastAsia="tr-TR"/>
        </w:rPr>
        <w:t>e</w:t>
      </w:r>
      <w:proofErr w:type="gramEnd"/>
      <w:r w:rsidRPr="00E80785">
        <w:rPr>
          <w:rFonts w:ascii="Times New Roman" w:eastAsia="Times New Roman" w:hAnsi="Times New Roman" w:cs="Times New Roman"/>
          <w:color w:val="000000"/>
          <w:sz w:val="18"/>
          <w:lang w:eastAsia="tr-TR"/>
        </w:rPr>
        <w:t> </w:t>
      </w:r>
      <w:r w:rsidRPr="00E80785">
        <w:rPr>
          <w:rFonts w:ascii="Times New Roman" w:eastAsia="Times New Roman" w:hAnsi="Times New Roman" w:cs="Times New Roman"/>
          <w:color w:val="000000"/>
          <w:sz w:val="18"/>
          <w:szCs w:val="18"/>
          <w:lang w:eastAsia="tr-TR"/>
        </w:rPr>
        <w:t>uygun (Ek-4) örnek forma göre düzenlenmiş ortak girişim beyannamesi vermesi.</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f) İlan tarihinden sonra ilgili vergi dairesinden veya internet vergi dairesinden alınacak vergi borcu olmadığına dair belgenin aslı veya Vergi Dairesinden alınan yazı aslının İdareye ibraz edilmesi.</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g) İlan tarihinden sonra ilgili Sosyal Güvenlik Kurumundan veya Sosyal Güvenlik Kurumunun internet adresi üzerinden alınacak prim borcu olmadığına dair belgenin aslı veya Kurumdan alınan yazı aslının İdareye ibraz edilmesi.</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h) İhale konusu taşınmazın yerinde görüldüğüne dair isteklinin yazılı beyan vermesi. (Ek-6) örnek forma göre</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 xml:space="preserve">ı) Ortak girişim olması halinde her bir ortak ayrı </w:t>
      </w:r>
      <w:proofErr w:type="spellStart"/>
      <w:r w:rsidRPr="00E80785">
        <w:rPr>
          <w:rFonts w:ascii="Times New Roman" w:eastAsia="Times New Roman" w:hAnsi="Times New Roman" w:cs="Times New Roman"/>
          <w:color w:val="000000"/>
          <w:sz w:val="18"/>
          <w:szCs w:val="18"/>
          <w:lang w:eastAsia="tr-TR"/>
        </w:rPr>
        <w:t>ayrı</w:t>
      </w:r>
      <w:proofErr w:type="spellEnd"/>
      <w:r w:rsidRPr="00E80785">
        <w:rPr>
          <w:rFonts w:ascii="Times New Roman" w:eastAsia="Times New Roman" w:hAnsi="Times New Roman" w:cs="Times New Roman"/>
          <w:color w:val="000000"/>
          <w:sz w:val="18"/>
          <w:szCs w:val="18"/>
          <w:lang w:eastAsia="tr-TR"/>
        </w:rPr>
        <w:t xml:space="preserve"> (</w:t>
      </w:r>
      <w:r w:rsidRPr="00E80785">
        <w:rPr>
          <w:rFonts w:ascii="Times New Roman" w:eastAsia="Times New Roman" w:hAnsi="Times New Roman" w:cs="Times New Roman"/>
          <w:color w:val="000000"/>
          <w:sz w:val="18"/>
          <w:lang w:eastAsia="tr-TR"/>
        </w:rPr>
        <w:t>a,b,c,d,g,h,ı</w:t>
      </w:r>
      <w:r w:rsidRPr="00E80785">
        <w:rPr>
          <w:rFonts w:ascii="Times New Roman" w:eastAsia="Times New Roman" w:hAnsi="Times New Roman" w:cs="Times New Roman"/>
          <w:color w:val="000000"/>
          <w:sz w:val="18"/>
          <w:szCs w:val="18"/>
          <w:lang w:eastAsia="tr-TR"/>
        </w:rPr>
        <w:t>) bentlerinde belirtilen belgeleri vermek zorundadır.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 Geçici teminat mektubu</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j) Muhammen bedelin %25’sinden az olmamak üzere kullanılmamış nakit kredisini veya kullanılmamış teminat mektubu kredisini ya da serbest mevduatını gösterir yerli veya yabancı bankalardan alınacak banka referans mektubu) (Banka Teyit yazılı) (EK-5) örneğe uygun. Bu</w:t>
      </w:r>
      <w:r w:rsidRPr="00E80785">
        <w:rPr>
          <w:rFonts w:ascii="Times New Roman" w:eastAsia="Times New Roman" w:hAnsi="Times New Roman" w:cs="Times New Roman"/>
          <w:color w:val="000000"/>
          <w:sz w:val="18"/>
          <w:lang w:eastAsia="tr-TR"/>
        </w:rPr>
        <w:t> </w:t>
      </w:r>
      <w:proofErr w:type="gramStart"/>
      <w:r w:rsidRPr="00E80785">
        <w:rPr>
          <w:rFonts w:ascii="Times New Roman" w:eastAsia="Times New Roman" w:hAnsi="Times New Roman" w:cs="Times New Roman"/>
          <w:color w:val="000000"/>
          <w:sz w:val="18"/>
          <w:lang w:eastAsia="tr-TR"/>
        </w:rPr>
        <w:t>kriterler</w:t>
      </w:r>
      <w:proofErr w:type="gramEnd"/>
      <w:r w:rsidRPr="00E80785">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 İsteklinin ortak girişim olması halinde, istenilen asgari miktar ortaklık oranına bakılmaksızın ortaklardan biri veya birkaçı tarafından karşılanabilir.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k) Bahse konu işin alt yüklenicilere yaptırılması ya da yaptırılmaması halinde, isteklinin alt yüklenici bulunduracağına veya bulundurmayacağına dair taahhütname vermesi. (Ek-9 örnek forma göre)</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II) İstekliler, ihaleye yeterlilik başvurusu için yukarıda istenen belgeleri, ilanda belirtilen yeterlik son müracaat tarih ve saatine kadar, Erbaa Belediye Başkanlığı Hizmet Binasının 3. katındaki Destek Hizmetleri Müdürlüğüne imza karşılığı vermeleri gerekmektedir.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III) Başvuru dosyası İdareye verildikten sonra, son müracaat tarihinden önce dahi olsa; dosya içerisindeki herhangi bir evrakın değiştirilmesi veya eksik evrakın tamamlanması yönünde yapılacak müracaatlar ve birden fazla yapılacak başvurular değerlendirmeye alınmayacaktır.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İHALEYE KATILAMAYACAK OLANLAR: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1 - Aşağıda belirtilen nitelikleri haiz özel ya da tüzel kişiler ihaleye katılamazlar: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a) 2886 Sayılı Devlet İhale Kanununun 6. maddesinde yazılı kimseler doğrudan veya dolaylı olarak ihaleye katılamazlar.</w:t>
      </w:r>
      <w:r w:rsidRPr="00E80785">
        <w:rPr>
          <w:rFonts w:ascii="Times New Roman" w:eastAsia="Times New Roman" w:hAnsi="Times New Roman" w:cs="Times New Roman"/>
          <w:color w:val="000000"/>
          <w:sz w:val="18"/>
          <w:lang w:eastAsia="tr-TR"/>
        </w:rPr>
        <w:t> </w:t>
      </w:r>
      <w:proofErr w:type="gramStart"/>
      <w:r w:rsidRPr="00E80785">
        <w:rPr>
          <w:rFonts w:ascii="Times New Roman" w:eastAsia="Times New Roman" w:hAnsi="Times New Roman" w:cs="Times New Roman"/>
          <w:color w:val="000000"/>
          <w:sz w:val="18"/>
          <w:lang w:eastAsia="tr-TR"/>
        </w:rPr>
        <w:t>(</w:t>
      </w:r>
      <w:proofErr w:type="gramEnd"/>
      <w:r w:rsidRPr="00E80785">
        <w:rPr>
          <w:rFonts w:ascii="Times New Roman" w:eastAsia="Times New Roman" w:hAnsi="Times New Roman" w:cs="Times New Roman"/>
          <w:color w:val="000000"/>
          <w:sz w:val="18"/>
          <w:szCs w:val="18"/>
          <w:lang w:eastAsia="tr-TR"/>
        </w:rPr>
        <w:t>Daha önce İdaremize kat karşılığı, /yap işlet devret (İnşaat Yapım Karşılığı Uzun Süreli Kiralama) Modeline göre, yükleniciden kaynaklanan nedenlerden dolayı işi feshedilerek teminatı gelir kaydedilmiş olanlar, 2886 Sayılı Devlet İhale Kanununun 83. maddesine göre yasak fiil ve davranışlarında bulunup, ihalelere katılmaktan geçici yasaklama kararı alınanlar ile ihale üzerine kalıp da İdaremizle sözleşme yapmayan istekliler bu ihaleye giremeyecektir.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b) Bu ihaleye katılan şirketlerde ve ortak girişimlerde yer alan ortak kişi ve şirketler ile ortak olan şirketlerin yönetiminde yetkili kişiler her ne şekilde olursa olsun aynı ihaleye ayrıca münferiden veya başka bir ortaklık halinde katılamazlar.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Bu yasaklara rağmen ihaleye katılan istekliler ihale dışı bırakılarak geçici teminatları gelir kaydedilir.</w:t>
      </w:r>
      <w:r w:rsidRPr="00E80785">
        <w:rPr>
          <w:rFonts w:ascii="Times New Roman" w:eastAsia="Times New Roman" w:hAnsi="Times New Roman" w:cs="Times New Roman"/>
          <w:color w:val="000000"/>
          <w:sz w:val="18"/>
          <w:lang w:eastAsia="tr-TR"/>
        </w:rPr>
        <w:t> </w:t>
      </w:r>
      <w:proofErr w:type="gramStart"/>
      <w:r w:rsidRPr="00E80785">
        <w:rPr>
          <w:rFonts w:ascii="Times New Roman" w:eastAsia="Times New Roman" w:hAnsi="Times New Roman" w:cs="Times New Roman"/>
          <w:color w:val="000000"/>
          <w:sz w:val="18"/>
          <w:lang w:eastAsia="tr-TR"/>
        </w:rPr>
        <w:t>Şayet bu durumun tekliflerin değerlendirilmesi aşamasında tespit edilememesi nedeniyle üzerine ihale yapılmış ise ihale iptal edilir ve geçici teminatı gelir kaydedilir, sözleşme yapılmış ise sözleşmesi feshedilerek kesin teminatı gelir kaydedilir ve o ana kadar sözleşme konusu iş ile ilgili yaptığı tüm masraf ve imalat İdareye terk ve teberru edilmiş sayılır.</w:t>
      </w:r>
      <w:proofErr w:type="gramEnd"/>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2 - İhale işlemlerinin hazırlanması, yürütülmesi ve sonuçlandırılması sırasında;</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a) Hile, tehdit, nüfuz kullanma ve çıkar sağlama suretiyle veya başka yollarla ihaleye ilişkin işlemlere fesat karıştırmak veya buna teşebbüs etmek,</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b) İhale sırasında isteklileri tereddüde düşürecek veya rağbeti kıracak söz söylemek ve istekliler arasında anlaşmaya çağrıyı ima edecek işaret ve davranışlarda bulunmak veya ihalenin doğruluğunu bozacak biçimde görüşme ve tartışma yapmak,</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c) İhale işlemlerinde sahte belge veya sahte teminat kullanmak veya kullanmaya teşebbüs etmek, taahhüdünü kötü niyetle yerine getirmemek, taahhüdünü yerine getirirken idareye zarar verecek işler yapmak veya işin yapılması sırasında hileli malzeme, araç veya usuller kullanmak yasaktır.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Bu yasaklara uymayanlar hakkında 2886 sayılı kanunun ilgili maddeleri uygulanır.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lastRenderedPageBreak/>
        <w:t>Yukarıda belirtilen belgeler ile birlikte ihale şartnamesinin ekindeki örneğine uygun hazırlayacakları tekliflerini içeren iç zarfın da yer aldığı dış zarflarını kapatacak açma yeri imzalanacak veya kaşelenecektir. Ön yüzüne “Erbaa Belediyesi İhale Komisyonu Başkanlığına” yazılacaktır. Yine aynı zarfın üzerine isteklinin tebligat adresi ve ticari unvanı yazılı olacaktır.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Zarf; 30 Mayıs 2016 Pazartesi günü saat</w:t>
      </w:r>
      <w:r w:rsidRPr="00E80785">
        <w:rPr>
          <w:rFonts w:ascii="Times New Roman" w:eastAsia="Times New Roman" w:hAnsi="Times New Roman" w:cs="Times New Roman"/>
          <w:color w:val="000000"/>
          <w:sz w:val="18"/>
          <w:lang w:eastAsia="tr-TR"/>
        </w:rPr>
        <w:t> </w:t>
      </w:r>
      <w:proofErr w:type="gramStart"/>
      <w:r w:rsidRPr="00E80785">
        <w:rPr>
          <w:rFonts w:ascii="Times New Roman" w:eastAsia="Times New Roman" w:hAnsi="Times New Roman" w:cs="Times New Roman"/>
          <w:color w:val="000000"/>
          <w:sz w:val="18"/>
          <w:lang w:eastAsia="tr-TR"/>
        </w:rPr>
        <w:t>10:00’a</w:t>
      </w:r>
      <w:proofErr w:type="gramEnd"/>
      <w:r w:rsidRPr="00E80785">
        <w:rPr>
          <w:rFonts w:ascii="Times New Roman" w:eastAsia="Times New Roman" w:hAnsi="Times New Roman" w:cs="Times New Roman"/>
          <w:color w:val="000000"/>
          <w:sz w:val="18"/>
          <w:lang w:eastAsia="tr-TR"/>
        </w:rPr>
        <w:t> </w:t>
      </w:r>
      <w:r w:rsidRPr="00E80785">
        <w:rPr>
          <w:rFonts w:ascii="Times New Roman" w:eastAsia="Times New Roman" w:hAnsi="Times New Roman" w:cs="Times New Roman"/>
          <w:color w:val="000000"/>
          <w:sz w:val="18"/>
          <w:szCs w:val="18"/>
          <w:lang w:eastAsia="tr-TR"/>
        </w:rPr>
        <w:t>kadar sıra numaralı alındılar karşılığında Erbaa Belediyesi Hizmet Binası Meclis Toplantı Salonu İhale Komisyon Başkanlığına dilekçe ile teslim edilecektir.</w:t>
      </w:r>
    </w:p>
    <w:p w:rsidR="00E80785" w:rsidRPr="00E80785" w:rsidRDefault="00E80785" w:rsidP="00E80785">
      <w:pPr>
        <w:spacing w:after="0" w:line="240" w:lineRule="atLeast"/>
        <w:ind w:firstLine="567"/>
        <w:jc w:val="both"/>
        <w:rPr>
          <w:rFonts w:ascii="Times New Roman" w:eastAsia="Times New Roman" w:hAnsi="Times New Roman" w:cs="Times New Roman"/>
          <w:color w:val="000000"/>
          <w:sz w:val="20"/>
          <w:szCs w:val="20"/>
          <w:lang w:eastAsia="tr-TR"/>
        </w:rPr>
      </w:pPr>
      <w:r w:rsidRPr="00E80785">
        <w:rPr>
          <w:rFonts w:ascii="Times New Roman" w:eastAsia="Times New Roman" w:hAnsi="Times New Roman" w:cs="Times New Roman"/>
          <w:color w:val="000000"/>
          <w:sz w:val="18"/>
          <w:szCs w:val="18"/>
          <w:lang w:eastAsia="tr-TR"/>
        </w:rPr>
        <w:t>İlan olunur.</w:t>
      </w:r>
    </w:p>
    <w:p w:rsidR="00245E00" w:rsidRPr="00E80785" w:rsidRDefault="00245E00" w:rsidP="00E80785"/>
    <w:sectPr w:rsidR="00245E00" w:rsidRPr="00E80785" w:rsidSect="00945DB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45DBA"/>
    <w:rsid w:val="000D7BF1"/>
    <w:rsid w:val="00245E00"/>
    <w:rsid w:val="00594E2B"/>
    <w:rsid w:val="00945DBA"/>
    <w:rsid w:val="00BB2E77"/>
    <w:rsid w:val="00D10B74"/>
    <w:rsid w:val="00E80785"/>
    <w:rsid w:val="00FB40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45DBA"/>
  </w:style>
  <w:style w:type="character" w:customStyle="1" w:styleId="spelle">
    <w:name w:val="spelle"/>
    <w:basedOn w:val="VarsaylanParagrafYazTipi"/>
    <w:rsid w:val="00945DBA"/>
  </w:style>
  <w:style w:type="character" w:customStyle="1" w:styleId="grame">
    <w:name w:val="grame"/>
    <w:basedOn w:val="VarsaylanParagrafYazTipi"/>
    <w:rsid w:val="00945DBA"/>
  </w:style>
</w:styles>
</file>

<file path=word/webSettings.xml><?xml version="1.0" encoding="utf-8"?>
<w:webSettings xmlns:r="http://schemas.openxmlformats.org/officeDocument/2006/relationships" xmlns:w="http://schemas.openxmlformats.org/wordprocessingml/2006/main">
  <w:divs>
    <w:div w:id="157118512">
      <w:bodyDiv w:val="1"/>
      <w:marLeft w:val="0"/>
      <w:marRight w:val="0"/>
      <w:marTop w:val="0"/>
      <w:marBottom w:val="0"/>
      <w:divBdr>
        <w:top w:val="none" w:sz="0" w:space="0" w:color="auto"/>
        <w:left w:val="none" w:sz="0" w:space="0" w:color="auto"/>
        <w:bottom w:val="none" w:sz="0" w:space="0" w:color="auto"/>
        <w:right w:val="none" w:sz="0" w:space="0" w:color="auto"/>
      </w:divBdr>
    </w:div>
    <w:div w:id="491918532">
      <w:bodyDiv w:val="1"/>
      <w:marLeft w:val="0"/>
      <w:marRight w:val="0"/>
      <w:marTop w:val="0"/>
      <w:marBottom w:val="0"/>
      <w:divBdr>
        <w:top w:val="none" w:sz="0" w:space="0" w:color="auto"/>
        <w:left w:val="none" w:sz="0" w:space="0" w:color="auto"/>
        <w:bottom w:val="none" w:sz="0" w:space="0" w:color="auto"/>
        <w:right w:val="none" w:sz="0" w:space="0" w:color="auto"/>
      </w:divBdr>
    </w:div>
    <w:div w:id="549154606">
      <w:bodyDiv w:val="1"/>
      <w:marLeft w:val="0"/>
      <w:marRight w:val="0"/>
      <w:marTop w:val="0"/>
      <w:marBottom w:val="0"/>
      <w:divBdr>
        <w:top w:val="none" w:sz="0" w:space="0" w:color="auto"/>
        <w:left w:val="none" w:sz="0" w:space="0" w:color="auto"/>
        <w:bottom w:val="none" w:sz="0" w:space="0" w:color="auto"/>
        <w:right w:val="none" w:sz="0" w:space="0" w:color="auto"/>
      </w:divBdr>
    </w:div>
    <w:div w:id="201067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7655</Characters>
  <Application>Microsoft Office Word</Application>
  <DocSecurity>0</DocSecurity>
  <Lines>63</Lines>
  <Paragraphs>17</Paragraphs>
  <ScaleCrop>false</ScaleCrop>
  <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2016-05-20T05:37:00Z</dcterms:created>
  <dcterms:modified xsi:type="dcterms:W3CDTF">2016-05-20T06:34:00Z</dcterms:modified>
</cp:coreProperties>
</file>