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56" w:rsidRPr="00CE7256" w:rsidRDefault="00CE7256" w:rsidP="00CE7256">
      <w:pPr>
        <w:spacing w:after="0" w:line="240" w:lineRule="atLeast"/>
        <w:ind w:firstLine="567"/>
        <w:jc w:val="center"/>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TAŞINMAZ SATILACAKTIR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b/>
          <w:bCs/>
          <w:color w:val="0000FF"/>
          <w:sz w:val="18"/>
          <w:szCs w:val="18"/>
          <w:lang w:eastAsia="tr-TR"/>
        </w:rPr>
        <w:t>Niğde Defterdarlığı Milli Emlak Müdürlüğünden:</w:t>
      </w:r>
    </w:p>
    <w:p w:rsidR="00CE7256" w:rsidRPr="00CE7256" w:rsidRDefault="00CE7256" w:rsidP="00CE7256">
      <w:pPr>
        <w:spacing w:after="0" w:line="240" w:lineRule="atLeast"/>
        <w:ind w:firstLine="567"/>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SATIŞI YAPILACAK TAŞINMAZIN</w:t>
      </w:r>
    </w:p>
    <w:tbl>
      <w:tblPr>
        <w:tblW w:w="14175" w:type="dxa"/>
        <w:tblInd w:w="567" w:type="dxa"/>
        <w:tblCellMar>
          <w:left w:w="0" w:type="dxa"/>
          <w:right w:w="0" w:type="dxa"/>
        </w:tblCellMar>
        <w:tblLook w:val="04A0"/>
      </w:tblPr>
      <w:tblGrid>
        <w:gridCol w:w="581"/>
        <w:gridCol w:w="1385"/>
        <w:gridCol w:w="1770"/>
        <w:gridCol w:w="835"/>
        <w:gridCol w:w="593"/>
        <w:gridCol w:w="753"/>
        <w:gridCol w:w="1213"/>
        <w:gridCol w:w="846"/>
        <w:gridCol w:w="686"/>
        <w:gridCol w:w="1195"/>
        <w:gridCol w:w="1333"/>
        <w:gridCol w:w="1178"/>
        <w:gridCol w:w="1087"/>
        <w:gridCol w:w="720"/>
      </w:tblGrid>
      <w:tr w:rsidR="00CE7256" w:rsidRPr="00CE7256" w:rsidTr="00CE7256">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Sıra</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Taşınmaz</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Bulunduğu Yer</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Pafta</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Ada</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Parsel</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Yüzölçümü</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(M</w:t>
            </w:r>
            <w:r w:rsidRPr="00CE7256">
              <w:rPr>
                <w:rFonts w:ascii="Times New Roman" w:eastAsia="Times New Roman" w:hAnsi="Times New Roman" w:cs="Times New Roman"/>
                <w:sz w:val="18"/>
                <w:szCs w:val="18"/>
                <w:vertAlign w:val="superscript"/>
                <w:lang w:eastAsia="tr-TR"/>
              </w:rPr>
              <w:t>2</w:t>
            </w:r>
            <w:r w:rsidRPr="00CE7256">
              <w:rPr>
                <w:rFonts w:ascii="Times New Roman" w:eastAsia="Times New Roman" w:hAnsi="Times New Roman" w:cs="Times New Roman"/>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Hazine</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Hissesi</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Cinsi</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İmar</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Durumu</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Tahmini</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Bedeli</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(TL)</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Geçici</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Teminat</w:t>
            </w:r>
          </w:p>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(TL)</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İhalenin</w:t>
            </w:r>
          </w:p>
        </w:tc>
      </w:tr>
      <w:tr w:rsidR="00CE7256" w:rsidRPr="00CE7256" w:rsidTr="00CE7256">
        <w:tc>
          <w:tcPr>
            <w:tcW w:w="0" w:type="auto"/>
            <w:vMerge/>
            <w:tcBorders>
              <w:top w:val="single" w:sz="8" w:space="0" w:color="auto"/>
              <w:left w:val="single" w:sz="8" w:space="0" w:color="auto"/>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E7256" w:rsidRPr="00CE7256" w:rsidRDefault="00CE7256" w:rsidP="00CE725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256" w:rsidRPr="00CE7256" w:rsidRDefault="00CE7256" w:rsidP="00CE7256">
            <w:pPr>
              <w:spacing w:after="0" w:line="240" w:lineRule="atLeast"/>
              <w:jc w:val="center"/>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Saati</w:t>
            </w:r>
          </w:p>
        </w:tc>
      </w:tr>
      <w:tr w:rsidR="00CE7256" w:rsidRPr="00CE7256" w:rsidTr="00CE72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lang w:eastAsia="tr-TR"/>
              </w:rPr>
              <w:t>51010112861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lang w:eastAsia="tr-TR"/>
              </w:rPr>
              <w:t>Hıdırlık </w:t>
            </w:r>
            <w:r w:rsidRPr="00CE7256">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21OJV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579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7.733,64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Ticari Alan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1.206,500,00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szCs w:val="18"/>
                <w:lang w:eastAsia="tr-TR"/>
              </w:rPr>
              <w:t>301.625,00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lang w:eastAsia="tr-TR"/>
              </w:rPr>
              <w:t>31/5/2016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E7256" w:rsidRPr="00CE7256" w:rsidRDefault="00CE7256" w:rsidP="00CE7256">
            <w:pPr>
              <w:spacing w:after="0" w:line="240" w:lineRule="atLeast"/>
              <w:jc w:val="both"/>
              <w:rPr>
                <w:rFonts w:ascii="Times New Roman" w:eastAsia="Times New Roman" w:hAnsi="Times New Roman" w:cs="Times New Roman"/>
                <w:sz w:val="20"/>
                <w:szCs w:val="20"/>
                <w:lang w:eastAsia="tr-TR"/>
              </w:rPr>
            </w:pPr>
            <w:r w:rsidRPr="00CE7256">
              <w:rPr>
                <w:rFonts w:ascii="Times New Roman" w:eastAsia="Times New Roman" w:hAnsi="Times New Roman" w:cs="Times New Roman"/>
                <w:sz w:val="18"/>
                <w:lang w:eastAsia="tr-TR"/>
              </w:rPr>
              <w:t>09:00</w:t>
            </w:r>
          </w:p>
        </w:tc>
      </w:tr>
    </w:tbl>
    <w:p w:rsidR="00CE7256" w:rsidRPr="00CE7256" w:rsidRDefault="00CE7256" w:rsidP="00CE7256">
      <w:pPr>
        <w:spacing w:before="80"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Yukarıda nitelikleri, tahmini bedeli ve geçici teminatı belirtilen 1 adet taşınmazın satış ihalesi, 2886 sayılı Devlet İhale Kanununun 45. maddesi gereğince Açık Teklif Usulü ile hizasında gösterilen tarih ve saatte, Niğde Defterdarlığı Milli Emlak Müdürlüğü Odasında teşekkül edecek Komisyon huzurunda yapılacaktır.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1 - İhale ile ilgili dosya ve şartname mesai saatleri</w:t>
      </w:r>
      <w:r w:rsidRPr="00CE7256">
        <w:rPr>
          <w:rFonts w:ascii="Times New Roman" w:eastAsia="Times New Roman" w:hAnsi="Times New Roman" w:cs="Times New Roman"/>
          <w:color w:val="000000"/>
          <w:sz w:val="18"/>
          <w:lang w:eastAsia="tr-TR"/>
        </w:rPr>
        <w:t> dahilinde </w:t>
      </w:r>
      <w:r w:rsidRPr="00CE7256">
        <w:rPr>
          <w:rFonts w:ascii="Times New Roman" w:eastAsia="Times New Roman" w:hAnsi="Times New Roman" w:cs="Times New Roman"/>
          <w:color w:val="000000"/>
          <w:sz w:val="18"/>
          <w:szCs w:val="18"/>
          <w:lang w:eastAsia="tr-TR"/>
        </w:rPr>
        <w:t>Milli Emlak Müdürlüğünde ücretsiz görülebilir.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2 - İhaleye iştirak edeceklerin, T.C. kimlik numarasını gösteren nüfus cüzdanı suretini, yerleşim yeri belgesini, teminat makbuzlarını, özel hukuk tüzel kişilerinin, yukarıda belirtilen belgelerden ayrı olarak, vergi kimlik numarasını,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yıl içerisinde alınmış</w:t>
      </w:r>
      <w:r w:rsidRPr="00CE7256">
        <w:rPr>
          <w:rFonts w:ascii="Times New Roman" w:eastAsia="Times New Roman" w:hAnsi="Times New Roman" w:cs="Times New Roman"/>
          <w:color w:val="000000"/>
          <w:sz w:val="18"/>
          <w:lang w:eastAsia="tr-TR"/>
        </w:rPr>
        <w:t> vekaletnameyi </w:t>
      </w:r>
      <w:r w:rsidRPr="00CE7256">
        <w:rPr>
          <w:rFonts w:ascii="Times New Roman" w:eastAsia="Times New Roman" w:hAnsi="Times New Roman" w:cs="Times New Roman"/>
          <w:color w:val="000000"/>
          <w:sz w:val="18"/>
          <w:szCs w:val="18"/>
          <w:lang w:eastAsia="tr-TR"/>
        </w:rPr>
        <w:t>vermeleri; kamu tüzel kişilerinin ise yukarıda belirtilen şartlardan ayrı olarak, tüzel kişilik adına ihaleye katılacak veya teklifte bulunacak kişilerin, tüzel kişiliği temsile yetkili olduğunu belirtir belgeyi, ihale saatine kadar İhale Komisyonu Başkanlığına vermeleri gerekmektedir.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3 - Teminat mektubunun 2886 sayılı Devlet İhale Kanununa uygun olarak düzenlenmesi gerekmektedir. (Süresiz ve limit içi olarak düzenlenecek, işin özelliği belirtilecek, banka teyit yazısı ile birlikte getirilecektir)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4 - İstekliler ihale saatine kadar İhale Komisyonuna ulaşması kaydıyla, 2886 Sayılı Devlet İhale Kanununun 37. maddesi hükümlerine göre hazırlayacakları teklif mektuplarını iadeli taahhütlü posta ile de gönderebilirler, postadaki gecikmeler kabul edilmez.</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5 - 4706 sayılı Kanunun 4916 sayılı Kanunla değişik 5 inci maddesi gereğince satış bedelinin, talep edilmesi halinde satış bedelinin en az 1/4'ü peşin, kalanı 2 yıl içerisinde eşit taksitlerle ödenebilecektir. Hazineye ait taşınmazların satışı KDV'ye tabi olmadığı gibi bu satış ve devir işlemleri sırasında düzenlenen belgeler vergi, resim ve harçtan muaf olup, 5 yıl süre ile emlak vergisine tabi tutulmayacaktır.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6 - Komisyon gerekçesini belirtmek şartıyla ihaleyi yapıp yapmamakta serbesttir.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7 - İhale ile ilgili bilgiler http://www.nigdedefterdarligi.gov.tr/ Türkiye genelindeki ihale bilgileri http://www.milliemlak.gov.tr/ internet adresinden öğrenilebilir.</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8 - İdarenin telefon numaraları: 0 388 232 32 90 / 0 388 232 32 91</w:t>
      </w:r>
    </w:p>
    <w:p w:rsidR="00CE7256" w:rsidRPr="00CE7256" w:rsidRDefault="00CE7256" w:rsidP="00CE7256">
      <w:pPr>
        <w:spacing w:after="0" w:line="240" w:lineRule="atLeast"/>
        <w:ind w:firstLine="567"/>
        <w:jc w:val="both"/>
        <w:rPr>
          <w:rFonts w:ascii="Times New Roman" w:eastAsia="Times New Roman" w:hAnsi="Times New Roman" w:cs="Times New Roman"/>
          <w:color w:val="000000"/>
          <w:sz w:val="20"/>
          <w:szCs w:val="20"/>
          <w:lang w:eastAsia="tr-TR"/>
        </w:rPr>
      </w:pPr>
      <w:r w:rsidRPr="00CE7256">
        <w:rPr>
          <w:rFonts w:ascii="Times New Roman" w:eastAsia="Times New Roman" w:hAnsi="Times New Roman" w:cs="Times New Roman"/>
          <w:color w:val="000000"/>
          <w:sz w:val="18"/>
          <w:szCs w:val="18"/>
          <w:lang w:eastAsia="tr-TR"/>
        </w:rPr>
        <w:t>İlan olunur.</w:t>
      </w:r>
    </w:p>
    <w:p w:rsidR="007E4787" w:rsidRPr="00CE7256" w:rsidRDefault="007E4787" w:rsidP="00CE7256"/>
    <w:sectPr w:rsidR="007E4787" w:rsidRPr="00CE7256" w:rsidSect="002668F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7B0CA9"/>
    <w:rsid w:val="001150D2"/>
    <w:rsid w:val="002668F6"/>
    <w:rsid w:val="0048241E"/>
    <w:rsid w:val="00742E0E"/>
    <w:rsid w:val="007B0CA9"/>
    <w:rsid w:val="007D61FA"/>
    <w:rsid w:val="007E4787"/>
    <w:rsid w:val="008101CC"/>
    <w:rsid w:val="00812F58"/>
    <w:rsid w:val="00A36B41"/>
    <w:rsid w:val="00B46C01"/>
    <w:rsid w:val="00BA37E0"/>
    <w:rsid w:val="00CE7256"/>
    <w:rsid w:val="00ED6AA7"/>
    <w:rsid w:val="00F71510"/>
    <w:rsid w:val="00FE2A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CA9"/>
  </w:style>
  <w:style w:type="character" w:customStyle="1" w:styleId="grame">
    <w:name w:val="grame"/>
    <w:basedOn w:val="VarsaylanParagrafYazTipi"/>
    <w:rsid w:val="007B0CA9"/>
  </w:style>
  <w:style w:type="character" w:customStyle="1" w:styleId="spelle">
    <w:name w:val="spelle"/>
    <w:basedOn w:val="VarsaylanParagrafYazTipi"/>
    <w:rsid w:val="007B0CA9"/>
  </w:style>
</w:styles>
</file>

<file path=word/webSettings.xml><?xml version="1.0" encoding="utf-8"?>
<w:webSettings xmlns:r="http://schemas.openxmlformats.org/officeDocument/2006/relationships" xmlns:w="http://schemas.openxmlformats.org/wordprocessingml/2006/main">
  <w:divs>
    <w:div w:id="140657467">
      <w:bodyDiv w:val="1"/>
      <w:marLeft w:val="0"/>
      <w:marRight w:val="0"/>
      <w:marTop w:val="0"/>
      <w:marBottom w:val="0"/>
      <w:divBdr>
        <w:top w:val="none" w:sz="0" w:space="0" w:color="auto"/>
        <w:left w:val="none" w:sz="0" w:space="0" w:color="auto"/>
        <w:bottom w:val="none" w:sz="0" w:space="0" w:color="auto"/>
        <w:right w:val="none" w:sz="0" w:space="0" w:color="auto"/>
      </w:divBdr>
    </w:div>
    <w:div w:id="347222736">
      <w:bodyDiv w:val="1"/>
      <w:marLeft w:val="0"/>
      <w:marRight w:val="0"/>
      <w:marTop w:val="0"/>
      <w:marBottom w:val="0"/>
      <w:divBdr>
        <w:top w:val="none" w:sz="0" w:space="0" w:color="auto"/>
        <w:left w:val="none" w:sz="0" w:space="0" w:color="auto"/>
        <w:bottom w:val="none" w:sz="0" w:space="0" w:color="auto"/>
        <w:right w:val="none" w:sz="0" w:space="0" w:color="auto"/>
      </w:divBdr>
    </w:div>
    <w:div w:id="365715418">
      <w:bodyDiv w:val="1"/>
      <w:marLeft w:val="0"/>
      <w:marRight w:val="0"/>
      <w:marTop w:val="0"/>
      <w:marBottom w:val="0"/>
      <w:divBdr>
        <w:top w:val="none" w:sz="0" w:space="0" w:color="auto"/>
        <w:left w:val="none" w:sz="0" w:space="0" w:color="auto"/>
        <w:bottom w:val="none" w:sz="0" w:space="0" w:color="auto"/>
        <w:right w:val="none" w:sz="0" w:space="0" w:color="auto"/>
      </w:divBdr>
    </w:div>
    <w:div w:id="412630343">
      <w:bodyDiv w:val="1"/>
      <w:marLeft w:val="0"/>
      <w:marRight w:val="0"/>
      <w:marTop w:val="0"/>
      <w:marBottom w:val="0"/>
      <w:divBdr>
        <w:top w:val="none" w:sz="0" w:space="0" w:color="auto"/>
        <w:left w:val="none" w:sz="0" w:space="0" w:color="auto"/>
        <w:bottom w:val="none" w:sz="0" w:space="0" w:color="auto"/>
        <w:right w:val="none" w:sz="0" w:space="0" w:color="auto"/>
      </w:divBdr>
    </w:div>
    <w:div w:id="524439605">
      <w:bodyDiv w:val="1"/>
      <w:marLeft w:val="0"/>
      <w:marRight w:val="0"/>
      <w:marTop w:val="0"/>
      <w:marBottom w:val="0"/>
      <w:divBdr>
        <w:top w:val="none" w:sz="0" w:space="0" w:color="auto"/>
        <w:left w:val="none" w:sz="0" w:space="0" w:color="auto"/>
        <w:bottom w:val="none" w:sz="0" w:space="0" w:color="auto"/>
        <w:right w:val="none" w:sz="0" w:space="0" w:color="auto"/>
      </w:divBdr>
    </w:div>
    <w:div w:id="1686975058">
      <w:bodyDiv w:val="1"/>
      <w:marLeft w:val="0"/>
      <w:marRight w:val="0"/>
      <w:marTop w:val="0"/>
      <w:marBottom w:val="0"/>
      <w:divBdr>
        <w:top w:val="none" w:sz="0" w:space="0" w:color="auto"/>
        <w:left w:val="none" w:sz="0" w:space="0" w:color="auto"/>
        <w:bottom w:val="none" w:sz="0" w:space="0" w:color="auto"/>
        <w:right w:val="none" w:sz="0" w:space="0" w:color="auto"/>
      </w:divBdr>
    </w:div>
    <w:div w:id="1843817130">
      <w:bodyDiv w:val="1"/>
      <w:marLeft w:val="0"/>
      <w:marRight w:val="0"/>
      <w:marTop w:val="0"/>
      <w:marBottom w:val="0"/>
      <w:divBdr>
        <w:top w:val="none" w:sz="0" w:space="0" w:color="auto"/>
        <w:left w:val="none" w:sz="0" w:space="0" w:color="auto"/>
        <w:bottom w:val="none" w:sz="0" w:space="0" w:color="auto"/>
        <w:right w:val="none" w:sz="0" w:space="0" w:color="auto"/>
      </w:divBdr>
    </w:div>
    <w:div w:id="19547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2016-05-18T05:36:00Z</dcterms:created>
  <dcterms:modified xsi:type="dcterms:W3CDTF">2016-05-18T07:38:00Z</dcterms:modified>
</cp:coreProperties>
</file>