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C6" w:rsidRPr="00720FC6" w:rsidRDefault="00720FC6" w:rsidP="00720FC6">
      <w:pPr>
        <w:spacing w:after="0" w:line="240" w:lineRule="atLeast"/>
        <w:jc w:val="center"/>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TAŞINMAZLAR SATILACAKTIR</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b/>
          <w:bCs/>
          <w:color w:val="0000FF"/>
          <w:sz w:val="18"/>
          <w:szCs w:val="18"/>
          <w:lang w:eastAsia="tr-TR"/>
        </w:rPr>
        <w:t>Sultanbeyli Belediye Başkanlığından:</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MADDE 1- Aşağıda özellikleri belirtilen Sultanbeyli Belediyesi mülkiyetindeki taşınmazlar, yapılacak ihale ile birlikte (bütün olarak) satılacaktır. İhale</w:t>
      </w:r>
      <w:r w:rsidRPr="00720FC6">
        <w:rPr>
          <w:rFonts w:ascii="Times New Roman" w:eastAsia="Times New Roman" w:hAnsi="Times New Roman" w:cs="Times New Roman"/>
          <w:color w:val="000000"/>
          <w:sz w:val="18"/>
          <w:lang w:eastAsia="tr-TR"/>
        </w:rPr>
        <w:t> 09/06/2016</w:t>
      </w:r>
      <w:r w:rsidRPr="00720FC6">
        <w:rPr>
          <w:rFonts w:ascii="Times New Roman" w:eastAsia="Times New Roman" w:hAnsi="Times New Roman" w:cs="Times New Roman"/>
          <w:color w:val="000000"/>
          <w:sz w:val="18"/>
          <w:szCs w:val="18"/>
          <w:lang w:eastAsia="tr-TR"/>
        </w:rPr>
        <w:t xml:space="preserve">tarihine tesadüf eden Perşembe günü saat: </w:t>
      </w:r>
      <w:proofErr w:type="gramStart"/>
      <w:r w:rsidRPr="00720FC6">
        <w:rPr>
          <w:rFonts w:ascii="Times New Roman" w:eastAsia="Times New Roman" w:hAnsi="Times New Roman" w:cs="Times New Roman"/>
          <w:color w:val="000000"/>
          <w:sz w:val="18"/>
          <w:szCs w:val="18"/>
          <w:lang w:eastAsia="tr-TR"/>
        </w:rPr>
        <w:t>14:00’da</w:t>
      </w:r>
      <w:proofErr w:type="gramEnd"/>
      <w:r w:rsidRPr="00720FC6">
        <w:rPr>
          <w:rFonts w:ascii="Times New Roman" w:eastAsia="Times New Roman" w:hAnsi="Times New Roman" w:cs="Times New Roman"/>
          <w:color w:val="000000"/>
          <w:sz w:val="18"/>
          <w:szCs w:val="18"/>
          <w:lang w:eastAsia="tr-TR"/>
        </w:rPr>
        <w:t xml:space="preserve"> “</w:t>
      </w:r>
      <w:proofErr w:type="spellStart"/>
      <w:r w:rsidRPr="00720FC6">
        <w:rPr>
          <w:rFonts w:ascii="Times New Roman" w:eastAsia="Times New Roman" w:hAnsi="Times New Roman" w:cs="Times New Roman"/>
          <w:color w:val="000000"/>
          <w:sz w:val="18"/>
          <w:lang w:eastAsia="tr-TR"/>
        </w:rPr>
        <w:t>Abdurrahmangazi</w:t>
      </w:r>
      <w:proofErr w:type="spellEnd"/>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Mahallesi, Belediye Caddesi No: 4 Sultanbeyli/İSTANBUL” adresindeki Sultanbeyli Belediye Başkanlığı binasındaki Encümen odasında, Belediye Encümenince 2886 sayılı Devlet İhale Kanununun 36. maddesi uyarınca “Kapalı teklif Usulü” artırma suretiyle yapılacaktır. Şartname Bedeli 500 TL (</w:t>
      </w:r>
      <w:proofErr w:type="spellStart"/>
      <w:r w:rsidRPr="00720FC6">
        <w:rPr>
          <w:rFonts w:ascii="Times New Roman" w:eastAsia="Times New Roman" w:hAnsi="Times New Roman" w:cs="Times New Roman"/>
          <w:color w:val="000000"/>
          <w:sz w:val="18"/>
          <w:lang w:eastAsia="tr-TR"/>
        </w:rPr>
        <w:t>Beşyüz</w:t>
      </w:r>
      <w:proofErr w:type="spellEnd"/>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Türk Lirası) olup, Sultanbeyli Belediyesi Emlak ve İstimlak Müdürlüğünden temin edilebilir.</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1250"/>
        <w:gridCol w:w="561"/>
        <w:gridCol w:w="650"/>
        <w:gridCol w:w="952"/>
        <w:gridCol w:w="718"/>
        <w:gridCol w:w="2209"/>
        <w:gridCol w:w="2584"/>
        <w:gridCol w:w="2416"/>
      </w:tblGrid>
      <w:tr w:rsidR="00720FC6" w:rsidRPr="00720FC6" w:rsidTr="00720FC6">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Alan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Nitelik</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İmar Planındaki Konumu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Muhammen Satış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Geçici Teminat Bedeli (TL)</w:t>
            </w:r>
          </w:p>
        </w:tc>
      </w:tr>
      <w:tr w:rsidR="00720FC6" w:rsidRPr="00720FC6" w:rsidTr="00720FC6">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Mehmet Akif</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4626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809,21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Arsa</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4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T+K</w:t>
            </w:r>
          </w:p>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w:t>
            </w:r>
            <w:r w:rsidRPr="00720FC6">
              <w:rPr>
                <w:rFonts w:ascii="Times New Roman" w:eastAsia="Times New Roman" w:hAnsi="Times New Roman" w:cs="Times New Roman"/>
                <w:sz w:val="18"/>
                <w:lang w:eastAsia="tr-TR"/>
              </w:rPr>
              <w:t>Ticaret+Konut</w:t>
            </w:r>
            <w:r w:rsidRPr="00720FC6">
              <w:rPr>
                <w:rFonts w:ascii="Times New Roman" w:eastAsia="Times New Roman" w:hAnsi="Times New Roman" w:cs="Times New Roman"/>
                <w:sz w:val="18"/>
                <w:szCs w:val="18"/>
                <w:lang w:eastAsia="tr-TR"/>
              </w:rPr>
              <w:t>)</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13.389.650,00 + KDV</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410.000,00</w:t>
            </w:r>
          </w:p>
        </w:tc>
      </w:tr>
      <w:tr w:rsidR="00720FC6" w:rsidRPr="00720FC6" w:rsidTr="00720FC6">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Mehmet Akif</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4626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1868,72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20FC6" w:rsidRPr="00720FC6" w:rsidRDefault="00720FC6" w:rsidP="00720FC6">
            <w:pPr>
              <w:spacing w:after="0" w:line="20" w:lineRule="atLeast"/>
              <w:jc w:val="center"/>
              <w:rPr>
                <w:rFonts w:ascii="Times New Roman" w:eastAsia="Times New Roman" w:hAnsi="Times New Roman" w:cs="Times New Roman"/>
                <w:sz w:val="20"/>
                <w:szCs w:val="20"/>
                <w:lang w:eastAsia="tr-TR"/>
              </w:rPr>
            </w:pPr>
            <w:r w:rsidRPr="00720FC6">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20FC6" w:rsidRPr="00720FC6" w:rsidRDefault="00720FC6" w:rsidP="00720FC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20FC6" w:rsidRPr="00720FC6" w:rsidRDefault="00720FC6" w:rsidP="00720FC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20FC6" w:rsidRPr="00720FC6" w:rsidRDefault="00720FC6" w:rsidP="00720FC6">
            <w:pPr>
              <w:spacing w:after="0" w:line="240" w:lineRule="auto"/>
              <w:rPr>
                <w:rFonts w:ascii="Times New Roman" w:eastAsia="Times New Roman" w:hAnsi="Times New Roman" w:cs="Times New Roman"/>
                <w:sz w:val="20"/>
                <w:szCs w:val="20"/>
                <w:lang w:eastAsia="tr-TR"/>
              </w:rPr>
            </w:pPr>
          </w:p>
        </w:tc>
      </w:tr>
    </w:tbl>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 </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MADDE 2 - İhaleye katılabilecekler: Söz konusu ihaleye, ihale kanununda belirtilen niteliklere haiz olan özel ve/veya tüzel kişiler katılabilecektir. İhaleye katılabilmek için 2886 sayılı Devlet ihale kanunu ve kanunun 74. maddesine dayanılarak çıkarılan yönetmelikte belirtilen niteliklere haiz olmak, anılan kanun ve yönetmelikte açıklanan biçimde teklifte bulunmak, geçici teminat yatırmak ve istenen belgeleri bulundurmak şarttır.</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MADDE 3 - İhaleye katılamayacaklar: 2886 sayılı kanunun 6. maddesinde yazılı kimseler ile 83. maddede belirtilen şahıslar gerek doğrudan ve gerekse bir vasıta ile ihaleye giremezler. Bu yasağı saymayarak ihaleye girenler arttırmaya girmiş ve üzerine ihale yapılmış bulunursa, ihale bozularak muvakkat teminatı, mukavele yapılmış ise mukavele feshedilerek kesin teminatı</w:t>
      </w:r>
      <w:r w:rsidRPr="00720FC6">
        <w:rPr>
          <w:rFonts w:ascii="Times New Roman" w:eastAsia="Times New Roman" w:hAnsi="Times New Roman" w:cs="Times New Roman"/>
          <w:color w:val="000000"/>
          <w:sz w:val="18"/>
          <w:lang w:eastAsia="tr-TR"/>
        </w:rPr>
        <w:t> </w:t>
      </w:r>
      <w:proofErr w:type="spellStart"/>
      <w:r w:rsidRPr="00720FC6">
        <w:rPr>
          <w:rFonts w:ascii="Times New Roman" w:eastAsia="Times New Roman" w:hAnsi="Times New Roman" w:cs="Times New Roman"/>
          <w:color w:val="000000"/>
          <w:sz w:val="18"/>
          <w:lang w:eastAsia="tr-TR"/>
        </w:rPr>
        <w:t>irad</w:t>
      </w:r>
      <w:proofErr w:type="spellEnd"/>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kaydedilir.</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MADDE 4 - İdare ihaleyi yapıp yapmamakta ve uygun bedeli tespitte serbesttir. İhale komisyonu, gerekçesini kararda belirtmek suretiyle ihaleyi yapıp yapmamakta serbesttir. İdarenin ve komisyonun ihaleyi yapmama kararına itiraz edilemez.</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MADDE 5 - İhaleye katılacaklardan istenilen belgeler ihalenin yapıldığı yıl içinde belgenin aslı, noter tasdikli sureti veya aslı idarece görülmüştür kaşesi vurulmak suretiyle; belgelerin ihalenin yapılacağı saatte eksiksiz, listedeki sıraya göre, kapalı zarf içinde Encümene teslim edilmesi gerekmektedir. Eksik veya karışık olarak zarfın içine konulan belgeler kabul edilmeyecektir.</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A) GERÇEK KİŞİLERDEN</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1 -</w:t>
      </w:r>
      <w:r w:rsidRPr="00720FC6">
        <w:rPr>
          <w:rFonts w:ascii="Times New Roman" w:eastAsia="Times New Roman" w:hAnsi="Times New Roman" w:cs="Times New Roman"/>
          <w:color w:val="000000"/>
          <w:sz w:val="18"/>
          <w:lang w:eastAsia="tr-TR"/>
        </w:rPr>
        <w:t> İkametgah </w:t>
      </w:r>
      <w:r w:rsidRPr="00720FC6">
        <w:rPr>
          <w:rFonts w:ascii="Times New Roman" w:eastAsia="Times New Roman" w:hAnsi="Times New Roman" w:cs="Times New Roman"/>
          <w:color w:val="000000"/>
          <w:sz w:val="18"/>
          <w:szCs w:val="18"/>
          <w:lang w:eastAsia="tr-TR"/>
        </w:rPr>
        <w:t>belgesi ve tebligat adresi</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2 - Nüfus cüzdanı sureti ve T.C. Kimlik numarası</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3 - Noter tasdikli imza beyannamesi,</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4 - Geçici teminat mektubu veya makbuzu.</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5 - Temsil durumunda Noter tasdikli</w:t>
      </w:r>
      <w:r w:rsidRPr="00720FC6">
        <w:rPr>
          <w:rFonts w:ascii="Times New Roman" w:eastAsia="Times New Roman" w:hAnsi="Times New Roman" w:cs="Times New Roman"/>
          <w:color w:val="000000"/>
          <w:sz w:val="18"/>
          <w:lang w:eastAsia="tr-TR"/>
        </w:rPr>
        <w:t> vekaletname </w:t>
      </w:r>
      <w:r w:rsidRPr="00720FC6">
        <w:rPr>
          <w:rFonts w:ascii="Times New Roman" w:eastAsia="Times New Roman" w:hAnsi="Times New Roman" w:cs="Times New Roman"/>
          <w:color w:val="000000"/>
          <w:sz w:val="18"/>
          <w:szCs w:val="18"/>
          <w:lang w:eastAsia="tr-TR"/>
        </w:rPr>
        <w:t>ve vekalet edene ait imza beyannamesi.</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6 - İhaleye giriş dosya bedeli 500,00 TL’nin Mali Hizmetler Müdürlüğüne yatırıldığına dair makbuz</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B) TÜZEL KİŞİLERDEN</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w:t>
      </w:r>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       </w:t>
      </w:r>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Müdürlüğünden, Vakıflar Bölge Müdürlüğünden, İdare merkezinin bulunduğu yer mahkemesinden veya ilgili makamdan) ihalenin</w:t>
      </w:r>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        </w:t>
      </w:r>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yapıldığı yıl içinde alınmış, tüzel kişinin siciline kayıtlı olduğuna dair belge,</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2 - Tüzel kişilik adına ihaleye katılacak veya teklifte bulunacak kişilerin tüzel kişiliği temsile tam yetkili olduklarını gösterir noter tasdikli imza</w:t>
      </w:r>
      <w:r w:rsidRPr="00720FC6">
        <w:rPr>
          <w:rFonts w:ascii="Times New Roman" w:eastAsia="Times New Roman" w:hAnsi="Times New Roman" w:cs="Times New Roman"/>
          <w:color w:val="000000"/>
          <w:sz w:val="18"/>
          <w:lang w:eastAsia="tr-TR"/>
        </w:rPr>
        <w:t> </w:t>
      </w:r>
      <w:proofErr w:type="spellStart"/>
      <w:r w:rsidRPr="00720FC6">
        <w:rPr>
          <w:rFonts w:ascii="Times New Roman" w:eastAsia="Times New Roman" w:hAnsi="Times New Roman" w:cs="Times New Roman"/>
          <w:color w:val="000000"/>
          <w:sz w:val="18"/>
          <w:lang w:eastAsia="tr-TR"/>
        </w:rPr>
        <w:t>sirküsü</w:t>
      </w:r>
      <w:proofErr w:type="spellEnd"/>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(Dernekler için karar defterinin ilgili sayfasının onaylı sureti ve yetkilinin noter tasdikli imza beyannamesi)</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3 - Vakıflardan; ihaleye katılmak üzere yetkili organ tarafından alınmış kararın aslı veya noter tasdikli sureti ve ihaleye katılmak üzere yetkilendirilen kişinin noter tasdikli imza</w:t>
      </w:r>
      <w:r w:rsidRPr="00720FC6">
        <w:rPr>
          <w:rFonts w:ascii="Times New Roman" w:eastAsia="Times New Roman" w:hAnsi="Times New Roman" w:cs="Times New Roman"/>
          <w:color w:val="000000"/>
          <w:sz w:val="18"/>
          <w:lang w:eastAsia="tr-TR"/>
        </w:rPr>
        <w:t> </w:t>
      </w:r>
      <w:proofErr w:type="spellStart"/>
      <w:r w:rsidRPr="00720FC6">
        <w:rPr>
          <w:rFonts w:ascii="Times New Roman" w:eastAsia="Times New Roman" w:hAnsi="Times New Roman" w:cs="Times New Roman"/>
          <w:color w:val="000000"/>
          <w:sz w:val="18"/>
          <w:lang w:eastAsia="tr-TR"/>
        </w:rPr>
        <w:t>sirküsü</w:t>
      </w:r>
      <w:proofErr w:type="spellEnd"/>
      <w:r w:rsidRPr="00720FC6">
        <w:rPr>
          <w:rFonts w:ascii="Times New Roman" w:eastAsia="Times New Roman" w:hAnsi="Times New Roman" w:cs="Times New Roman"/>
          <w:color w:val="000000"/>
          <w:sz w:val="18"/>
          <w:szCs w:val="18"/>
          <w:lang w:eastAsia="tr-TR"/>
        </w:rPr>
        <w:t>,</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 dernek tüzüğünün noter tasdikli sureti,</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5 - Geçici teminat mektubu veya makbuzu.</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lastRenderedPageBreak/>
        <w:t>6 - Temsil durumunda noter tasdikli</w:t>
      </w:r>
      <w:r w:rsidRPr="00720FC6">
        <w:rPr>
          <w:rFonts w:ascii="Times New Roman" w:eastAsia="Times New Roman" w:hAnsi="Times New Roman" w:cs="Times New Roman"/>
          <w:color w:val="000000"/>
          <w:sz w:val="18"/>
          <w:lang w:eastAsia="tr-TR"/>
        </w:rPr>
        <w:t> vekaletname </w:t>
      </w:r>
      <w:r w:rsidRPr="00720FC6">
        <w:rPr>
          <w:rFonts w:ascii="Times New Roman" w:eastAsia="Times New Roman" w:hAnsi="Times New Roman" w:cs="Times New Roman"/>
          <w:color w:val="000000"/>
          <w:sz w:val="18"/>
          <w:szCs w:val="18"/>
          <w:lang w:eastAsia="tr-TR"/>
        </w:rPr>
        <w:t>ve vekalet edene ait imza beyannamesi.</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7 - İhaleye giriş dosya bedeli 500,00 TL’nin Mali Hizmetler Müdürlüğüne yatırıldığına dair makbuz</w:t>
      </w:r>
    </w:p>
    <w:p w:rsidR="00720FC6" w:rsidRPr="00720FC6" w:rsidRDefault="00720FC6" w:rsidP="00720FC6">
      <w:pPr>
        <w:spacing w:after="0" w:line="240" w:lineRule="atLeast"/>
        <w:ind w:firstLine="567"/>
        <w:jc w:val="both"/>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C) Ortak girişim olması halinde; </w:t>
      </w:r>
      <w:r w:rsidRPr="00720FC6">
        <w:rPr>
          <w:rFonts w:ascii="Times New Roman" w:eastAsia="Times New Roman" w:hAnsi="Times New Roman" w:cs="Times New Roman"/>
          <w:color w:val="000000"/>
          <w:sz w:val="18"/>
          <w:lang w:eastAsia="tr-TR"/>
        </w:rPr>
        <w:t> </w:t>
      </w:r>
      <w:r w:rsidRPr="00720FC6">
        <w:rPr>
          <w:rFonts w:ascii="Times New Roman" w:eastAsia="Times New Roman" w:hAnsi="Times New Roman" w:cs="Times New Roman"/>
          <w:color w:val="000000"/>
          <w:sz w:val="18"/>
          <w:szCs w:val="18"/>
          <w:lang w:eastAsia="tr-TR"/>
        </w:rPr>
        <w:t>Noter tasdikli Ortak Girişim Beyannamesi ve Ortak girişimi oluşturan gerçek veya tüzel kişilerin her birinin (A) veya (B) maddelerindeki esaslara göre temin edecekleri belgeler istenecektir.</w:t>
      </w:r>
    </w:p>
    <w:p w:rsidR="00720FC6" w:rsidRPr="00720FC6" w:rsidRDefault="00720FC6" w:rsidP="00720FC6">
      <w:pPr>
        <w:spacing w:after="0" w:line="240" w:lineRule="atLeast"/>
        <w:ind w:firstLine="567"/>
        <w:jc w:val="right"/>
        <w:rPr>
          <w:rFonts w:ascii="Times New Roman" w:eastAsia="Times New Roman" w:hAnsi="Times New Roman" w:cs="Times New Roman"/>
          <w:color w:val="000000"/>
          <w:sz w:val="20"/>
          <w:szCs w:val="20"/>
          <w:lang w:eastAsia="tr-TR"/>
        </w:rPr>
      </w:pPr>
      <w:r w:rsidRPr="00720FC6">
        <w:rPr>
          <w:rFonts w:ascii="Times New Roman" w:eastAsia="Times New Roman" w:hAnsi="Times New Roman" w:cs="Times New Roman"/>
          <w:color w:val="000000"/>
          <w:sz w:val="18"/>
          <w:szCs w:val="18"/>
          <w:lang w:eastAsia="tr-TR"/>
        </w:rPr>
        <w:t>4492/1-1</w:t>
      </w:r>
    </w:p>
    <w:p w:rsidR="000C62F4" w:rsidRDefault="000C62F4"/>
    <w:sectPr w:rsidR="000C62F4" w:rsidSect="00720FC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720FC6"/>
    <w:rsid w:val="000C62F4"/>
    <w:rsid w:val="00720F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2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20FC6"/>
  </w:style>
  <w:style w:type="character" w:customStyle="1" w:styleId="grame">
    <w:name w:val="grame"/>
    <w:basedOn w:val="VarsaylanParagrafYazTipi"/>
    <w:rsid w:val="00720FC6"/>
  </w:style>
  <w:style w:type="character" w:customStyle="1" w:styleId="spelle">
    <w:name w:val="spelle"/>
    <w:basedOn w:val="VarsaylanParagrafYazTipi"/>
    <w:rsid w:val="00720FC6"/>
  </w:style>
</w:styles>
</file>

<file path=word/webSettings.xml><?xml version="1.0" encoding="utf-8"?>
<w:webSettings xmlns:r="http://schemas.openxmlformats.org/officeDocument/2006/relationships" xmlns:w="http://schemas.openxmlformats.org/wordprocessingml/2006/main">
  <w:divs>
    <w:div w:id="4169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2016-05-15T07:28:00Z</dcterms:created>
  <dcterms:modified xsi:type="dcterms:W3CDTF">2016-05-15T07:29:00Z</dcterms:modified>
</cp:coreProperties>
</file>