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2F1" w:rsidRDefault="006462F1" w:rsidP="006462F1">
      <w:pPr>
        <w:spacing w:line="240" w:lineRule="atLeast"/>
        <w:jc w:val="center"/>
        <w:rPr>
          <w:color w:val="000000"/>
          <w:sz w:val="20"/>
          <w:szCs w:val="20"/>
        </w:rPr>
      </w:pPr>
      <w:r>
        <w:rPr>
          <w:color w:val="000000"/>
          <w:sz w:val="18"/>
          <w:szCs w:val="18"/>
        </w:rPr>
        <w:t>TAŞINMAZ SATILACAKTIR</w:t>
      </w:r>
    </w:p>
    <w:p w:rsidR="006462F1" w:rsidRDefault="006462F1" w:rsidP="006462F1">
      <w:pPr>
        <w:spacing w:line="240" w:lineRule="atLeast"/>
        <w:ind w:firstLine="567"/>
        <w:jc w:val="both"/>
        <w:rPr>
          <w:color w:val="000000"/>
          <w:sz w:val="20"/>
          <w:szCs w:val="20"/>
        </w:rPr>
      </w:pPr>
      <w:r>
        <w:rPr>
          <w:b/>
          <w:bCs/>
          <w:color w:val="0000FF"/>
          <w:sz w:val="18"/>
          <w:szCs w:val="18"/>
        </w:rPr>
        <w:t>İstanbul Defterdarlığı Anadolu Yakası Milli Emlak Dairesi Başkanlığından:</w:t>
      </w:r>
    </w:p>
    <w:p w:rsidR="006462F1" w:rsidRDefault="006462F1" w:rsidP="006462F1">
      <w:pPr>
        <w:spacing w:line="240" w:lineRule="atLeast"/>
        <w:ind w:firstLine="567"/>
        <w:jc w:val="both"/>
        <w:rPr>
          <w:color w:val="000000"/>
          <w:sz w:val="20"/>
          <w:szCs w:val="20"/>
        </w:rPr>
      </w:pPr>
      <w:r>
        <w:rPr>
          <w:color w:val="000000"/>
          <w:sz w:val="18"/>
          <w:szCs w:val="18"/>
        </w:rPr>
        <w:t>KARTAL EMLAK MÜDÜRLÜĞÜNDEN SATILIK GAYRİMENKULLER (Bu taşınmazın satış ihalesi</w:t>
      </w:r>
      <w:r>
        <w:rPr>
          <w:rStyle w:val="apple-converted-space"/>
          <w:color w:val="000000"/>
          <w:sz w:val="18"/>
          <w:szCs w:val="18"/>
        </w:rPr>
        <w:t> </w:t>
      </w:r>
      <w:r>
        <w:rPr>
          <w:rStyle w:val="grame"/>
          <w:color w:val="000000"/>
          <w:sz w:val="18"/>
          <w:szCs w:val="18"/>
        </w:rPr>
        <w:t>23/05/2016</w:t>
      </w:r>
      <w:r>
        <w:rPr>
          <w:rStyle w:val="apple-converted-space"/>
          <w:color w:val="000000"/>
          <w:sz w:val="18"/>
          <w:szCs w:val="18"/>
        </w:rPr>
        <w:t> </w:t>
      </w:r>
      <w:r>
        <w:rPr>
          <w:color w:val="000000"/>
          <w:sz w:val="18"/>
          <w:szCs w:val="18"/>
        </w:rPr>
        <w:t>günü yapılacaktır.)</w:t>
      </w:r>
    </w:p>
    <w:p w:rsidR="006462F1" w:rsidRDefault="006462F1" w:rsidP="006462F1">
      <w:pPr>
        <w:spacing w:line="240" w:lineRule="atLeast"/>
        <w:ind w:firstLine="567"/>
        <w:jc w:val="both"/>
        <w:rPr>
          <w:color w:val="000000"/>
          <w:sz w:val="20"/>
          <w:szCs w:val="20"/>
        </w:rPr>
      </w:pPr>
      <w:r>
        <w:rPr>
          <w:color w:val="000000"/>
          <w:sz w:val="18"/>
          <w:szCs w:val="18"/>
        </w:rPr>
        <w:t> </w:t>
      </w:r>
    </w:p>
    <w:tbl>
      <w:tblPr>
        <w:tblW w:w="14175" w:type="dxa"/>
        <w:tblInd w:w="567" w:type="dxa"/>
        <w:tblCellMar>
          <w:left w:w="0" w:type="dxa"/>
          <w:right w:w="0" w:type="dxa"/>
        </w:tblCellMar>
        <w:tblLook w:val="04A0"/>
      </w:tblPr>
      <w:tblGrid>
        <w:gridCol w:w="484"/>
        <w:gridCol w:w="1144"/>
        <w:gridCol w:w="803"/>
        <w:gridCol w:w="981"/>
        <w:gridCol w:w="831"/>
        <w:gridCol w:w="1134"/>
        <w:gridCol w:w="1199"/>
        <w:gridCol w:w="694"/>
        <w:gridCol w:w="1168"/>
        <w:gridCol w:w="826"/>
        <w:gridCol w:w="625"/>
        <w:gridCol w:w="1225"/>
        <w:gridCol w:w="1069"/>
        <w:gridCol w:w="1378"/>
        <w:gridCol w:w="614"/>
      </w:tblGrid>
      <w:tr w:rsidR="006462F1" w:rsidTr="006462F1">
        <w:trPr>
          <w:trHeight w:val="20"/>
        </w:trPr>
        <w:tc>
          <w:tcPr>
            <w:tcW w:w="49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Sıra No</w:t>
            </w:r>
          </w:p>
        </w:tc>
        <w:tc>
          <w:tcPr>
            <w:tcW w:w="110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462F1" w:rsidRDefault="006462F1">
            <w:pPr>
              <w:spacing w:line="20" w:lineRule="atLeast"/>
              <w:jc w:val="center"/>
              <w:rPr>
                <w:sz w:val="20"/>
                <w:szCs w:val="20"/>
              </w:rPr>
            </w:pPr>
            <w:r>
              <w:rPr>
                <w:rStyle w:val="grame"/>
                <w:sz w:val="18"/>
                <w:szCs w:val="18"/>
              </w:rPr>
              <w:t>Dosya </w:t>
            </w:r>
            <w:r>
              <w:rPr>
                <w:rStyle w:val="apple-converted-space"/>
                <w:sz w:val="18"/>
                <w:szCs w:val="18"/>
              </w:rPr>
              <w:t> </w:t>
            </w:r>
            <w:r>
              <w:rPr>
                <w:rStyle w:val="grame"/>
                <w:sz w:val="18"/>
                <w:szCs w:val="18"/>
              </w:rPr>
              <w:t>No</w:t>
            </w:r>
          </w:p>
        </w:tc>
        <w:tc>
          <w:tcPr>
            <w:tcW w:w="80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İlçesi</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Mahalle / Köy</w:t>
            </w:r>
          </w:p>
        </w:tc>
        <w:tc>
          <w:tcPr>
            <w:tcW w:w="85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Sokak / Mevkii</w:t>
            </w:r>
          </w:p>
        </w:tc>
        <w:tc>
          <w:tcPr>
            <w:tcW w:w="113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Pafta</w:t>
            </w:r>
          </w:p>
        </w:tc>
        <w:tc>
          <w:tcPr>
            <w:tcW w:w="12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Ada No</w:t>
            </w:r>
          </w:p>
        </w:tc>
        <w:tc>
          <w:tcPr>
            <w:tcW w:w="70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Parsel No</w:t>
            </w:r>
          </w:p>
        </w:tc>
        <w:tc>
          <w:tcPr>
            <w:tcW w:w="9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rStyle w:val="spelle"/>
                <w:sz w:val="18"/>
                <w:szCs w:val="18"/>
              </w:rPr>
              <w:t>Yüzölçüm</w:t>
            </w:r>
            <w:r>
              <w:rPr>
                <w:sz w:val="18"/>
                <w:szCs w:val="18"/>
              </w:rPr>
              <w:t>(M²)</w:t>
            </w:r>
          </w:p>
        </w:tc>
        <w:tc>
          <w:tcPr>
            <w:tcW w:w="85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Hazine Hissesi (M²)</w:t>
            </w:r>
          </w:p>
        </w:tc>
        <w:tc>
          <w:tcPr>
            <w:tcW w:w="62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Cinsi</w:t>
            </w:r>
          </w:p>
        </w:tc>
        <w:tc>
          <w:tcPr>
            <w:tcW w:w="124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Tahmini Bedel (TL)</w:t>
            </w:r>
          </w:p>
        </w:tc>
        <w:tc>
          <w:tcPr>
            <w:tcW w:w="108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Geçici Teminat (TL)</w:t>
            </w:r>
          </w:p>
        </w:tc>
        <w:tc>
          <w:tcPr>
            <w:tcW w:w="139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İmar Durumu</w:t>
            </w:r>
          </w:p>
        </w:tc>
        <w:tc>
          <w:tcPr>
            <w:tcW w:w="62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462F1" w:rsidRDefault="006462F1">
            <w:pPr>
              <w:spacing w:line="20" w:lineRule="atLeast"/>
              <w:jc w:val="center"/>
              <w:rPr>
                <w:sz w:val="20"/>
                <w:szCs w:val="20"/>
              </w:rPr>
            </w:pPr>
            <w:r>
              <w:rPr>
                <w:sz w:val="18"/>
                <w:szCs w:val="18"/>
              </w:rPr>
              <w:t>İhale Saati</w:t>
            </w:r>
          </w:p>
        </w:tc>
      </w:tr>
      <w:tr w:rsidR="006462F1" w:rsidTr="006462F1">
        <w:trPr>
          <w:trHeight w:val="20"/>
        </w:trPr>
        <w:tc>
          <w:tcPr>
            <w:tcW w:w="49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1</w:t>
            </w:r>
          </w:p>
        </w:tc>
        <w:tc>
          <w:tcPr>
            <w:tcW w:w="11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2F1" w:rsidRDefault="006462F1">
            <w:pPr>
              <w:spacing w:line="20" w:lineRule="atLeast"/>
              <w:jc w:val="center"/>
              <w:rPr>
                <w:sz w:val="20"/>
                <w:szCs w:val="20"/>
              </w:rPr>
            </w:pPr>
            <w:r>
              <w:rPr>
                <w:rStyle w:val="grame"/>
                <w:sz w:val="18"/>
                <w:szCs w:val="18"/>
              </w:rPr>
              <w:t>34200104003</w:t>
            </w:r>
          </w:p>
        </w:tc>
        <w:tc>
          <w:tcPr>
            <w:tcW w:w="80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Maltepe</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Bağlarbaşı</w:t>
            </w:r>
          </w:p>
        </w:tc>
        <w:tc>
          <w:tcPr>
            <w:tcW w:w="8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rStyle w:val="spelle"/>
                <w:sz w:val="18"/>
                <w:szCs w:val="18"/>
              </w:rPr>
              <w:t>Yeniyol</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G22A08C1B</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40" w:lineRule="atLeast"/>
              <w:jc w:val="center"/>
              <w:rPr>
                <w:sz w:val="20"/>
                <w:szCs w:val="20"/>
              </w:rPr>
            </w:pPr>
            <w:r>
              <w:rPr>
                <w:sz w:val="18"/>
                <w:szCs w:val="18"/>
              </w:rPr>
              <w:t>16337</w:t>
            </w:r>
          </w:p>
          <w:p w:rsidR="006462F1" w:rsidRDefault="006462F1">
            <w:pPr>
              <w:spacing w:line="20" w:lineRule="atLeast"/>
              <w:jc w:val="center"/>
              <w:rPr>
                <w:sz w:val="20"/>
                <w:szCs w:val="20"/>
              </w:rPr>
            </w:pPr>
            <w:r>
              <w:rPr>
                <w:sz w:val="18"/>
                <w:szCs w:val="18"/>
              </w:rPr>
              <w:t>(Eski 2000)</w:t>
            </w:r>
          </w:p>
        </w:tc>
        <w:tc>
          <w:tcPr>
            <w:tcW w:w="7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21</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465,00</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Tam</w:t>
            </w:r>
          </w:p>
        </w:tc>
        <w:tc>
          <w:tcPr>
            <w:tcW w:w="62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Tarla</w:t>
            </w:r>
          </w:p>
        </w:tc>
        <w:tc>
          <w:tcPr>
            <w:tcW w:w="12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2.790.000,00</w:t>
            </w:r>
          </w:p>
        </w:tc>
        <w:tc>
          <w:tcPr>
            <w:tcW w:w="10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558.000,00</w:t>
            </w:r>
          </w:p>
        </w:tc>
        <w:tc>
          <w:tcPr>
            <w:tcW w:w="139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rStyle w:val="spelle"/>
                <w:sz w:val="18"/>
                <w:szCs w:val="18"/>
              </w:rPr>
              <w:t>Ticaret+Konut</w:t>
            </w:r>
            <w:r>
              <w:rPr>
                <w:sz w:val="18"/>
                <w:szCs w:val="18"/>
              </w:rPr>
              <w:t>, Kısmen de Yol</w:t>
            </w:r>
          </w:p>
        </w:tc>
        <w:tc>
          <w:tcPr>
            <w:tcW w:w="6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2F1" w:rsidRDefault="006462F1">
            <w:pPr>
              <w:spacing w:line="20" w:lineRule="atLeast"/>
              <w:jc w:val="center"/>
              <w:rPr>
                <w:sz w:val="20"/>
                <w:szCs w:val="20"/>
              </w:rPr>
            </w:pPr>
            <w:r>
              <w:rPr>
                <w:sz w:val="18"/>
                <w:szCs w:val="18"/>
              </w:rPr>
              <w:t>13.30</w:t>
            </w:r>
          </w:p>
        </w:tc>
      </w:tr>
    </w:tbl>
    <w:p w:rsidR="006462F1" w:rsidRDefault="006462F1" w:rsidP="006462F1">
      <w:pPr>
        <w:spacing w:line="240" w:lineRule="atLeast"/>
        <w:ind w:firstLine="567"/>
        <w:jc w:val="both"/>
        <w:rPr>
          <w:color w:val="000000"/>
          <w:sz w:val="20"/>
          <w:szCs w:val="20"/>
        </w:rPr>
      </w:pPr>
      <w:r>
        <w:rPr>
          <w:color w:val="000000"/>
          <w:sz w:val="18"/>
          <w:szCs w:val="18"/>
        </w:rPr>
        <w:t> </w:t>
      </w:r>
    </w:p>
    <w:p w:rsidR="006462F1" w:rsidRDefault="006462F1" w:rsidP="006462F1">
      <w:pPr>
        <w:spacing w:line="240" w:lineRule="atLeast"/>
        <w:ind w:firstLine="567"/>
        <w:jc w:val="both"/>
        <w:rPr>
          <w:color w:val="000000"/>
          <w:sz w:val="20"/>
          <w:szCs w:val="20"/>
        </w:rPr>
      </w:pPr>
      <w:r>
        <w:rPr>
          <w:color w:val="000000"/>
          <w:sz w:val="18"/>
          <w:szCs w:val="18"/>
        </w:rPr>
        <w:t>1- Yukarıda nitelikleri belirtilen Hazine adına kayıtlı taşınmaz mallar 2886 sayılı Devlet İhale Kanununun 45 inci maddesine göre "Açık Teklif Usulü" ile gösterilen gün ve saatte satışa çıkarılmıştır.</w:t>
      </w:r>
    </w:p>
    <w:p w:rsidR="006462F1" w:rsidRDefault="006462F1" w:rsidP="006462F1">
      <w:pPr>
        <w:spacing w:line="240" w:lineRule="atLeast"/>
        <w:ind w:firstLine="567"/>
        <w:jc w:val="both"/>
        <w:rPr>
          <w:color w:val="000000"/>
          <w:sz w:val="20"/>
          <w:szCs w:val="20"/>
        </w:rPr>
      </w:pPr>
      <w:r>
        <w:rPr>
          <w:color w:val="000000"/>
          <w:sz w:val="18"/>
          <w:szCs w:val="18"/>
        </w:rPr>
        <w:t>2 - İhaleye iştirak etmek isteyenlerin;</w:t>
      </w:r>
    </w:p>
    <w:p w:rsidR="006462F1" w:rsidRDefault="006462F1" w:rsidP="006462F1">
      <w:pPr>
        <w:spacing w:line="240" w:lineRule="atLeast"/>
        <w:ind w:firstLine="567"/>
        <w:jc w:val="both"/>
        <w:rPr>
          <w:color w:val="000000"/>
          <w:sz w:val="20"/>
          <w:szCs w:val="20"/>
        </w:rPr>
      </w:pPr>
      <w:r>
        <w:rPr>
          <w:rStyle w:val="grame"/>
          <w:color w:val="000000"/>
          <w:sz w:val="18"/>
          <w:szCs w:val="18"/>
        </w:rPr>
        <w:t>(a) Bu iş için yatırdığınız geçici teminat bedeline ilişkin Teminat Makbuzu veya Banka Teminat Mektubu, Geçici Teminat Mektubunun şekil ve içeriğinin 2886 sayılı Kanunun 27. maddesi bu Kanun uyarınca yayınlanmış Devlet İhale Genelgelerinde belirtilen şartları (süresiz ve limit içi olarak düzenlenecek, işin özelliği belirtilecek, banka teyit yazısı ile birlikte getirilecektir ) taşıması gerekmektedir.</w:t>
      </w:r>
    </w:p>
    <w:p w:rsidR="006462F1" w:rsidRDefault="006462F1" w:rsidP="006462F1">
      <w:pPr>
        <w:spacing w:line="240" w:lineRule="atLeast"/>
        <w:ind w:firstLine="567"/>
        <w:jc w:val="both"/>
        <w:rPr>
          <w:color w:val="000000"/>
          <w:sz w:val="20"/>
          <w:szCs w:val="20"/>
        </w:rPr>
      </w:pPr>
      <w:r>
        <w:rPr>
          <w:color w:val="000000"/>
          <w:sz w:val="18"/>
          <w:szCs w:val="18"/>
        </w:rPr>
        <w:t>(b) Gerçek kişilerin tasdikli (T.C. kimlik numarasını içeren ) Nüfus Hüviyeti Sureti veya aslı ibraz edilmek</w:t>
      </w:r>
      <w:r>
        <w:rPr>
          <w:rStyle w:val="apple-converted-space"/>
          <w:color w:val="000000"/>
          <w:sz w:val="18"/>
          <w:szCs w:val="18"/>
        </w:rPr>
        <w:t> </w:t>
      </w:r>
      <w:r>
        <w:rPr>
          <w:rStyle w:val="grame"/>
          <w:color w:val="000000"/>
          <w:sz w:val="18"/>
          <w:szCs w:val="18"/>
        </w:rPr>
        <w:t>kaydıyla </w:t>
      </w:r>
      <w:r>
        <w:rPr>
          <w:rStyle w:val="apple-converted-space"/>
          <w:color w:val="000000"/>
          <w:sz w:val="18"/>
          <w:szCs w:val="18"/>
        </w:rPr>
        <w:t> </w:t>
      </w:r>
      <w:r>
        <w:rPr>
          <w:rStyle w:val="grame"/>
          <w:color w:val="000000"/>
          <w:sz w:val="18"/>
          <w:szCs w:val="18"/>
        </w:rPr>
        <w:t>nüfus</w:t>
      </w:r>
      <w:r>
        <w:rPr>
          <w:rStyle w:val="apple-converted-space"/>
          <w:color w:val="000000"/>
          <w:sz w:val="18"/>
          <w:szCs w:val="18"/>
        </w:rPr>
        <w:t> </w:t>
      </w:r>
      <w:r>
        <w:rPr>
          <w:color w:val="000000"/>
          <w:sz w:val="18"/>
          <w:szCs w:val="18"/>
        </w:rPr>
        <w:t>cüzdan fotokopisi, İkametgah Belgesini; Özel hukuk tüzel kişilerinin, idare merkezlerinin bulunduğu yer mahkemesinden veya siciline kayıtlı bulunduğu ticaret veya sanayi odasından yahut benzeri meslekî kuruluştan, ihalenin yapıldığı yıl içinde alınmış sicil kayıt belgesi, Ticaret Sicil Gazetesi ile tüzel kişilik adına ihaleye katılacak veya teklifte bulunacak kişilerin tüzel kişiliği temsile tam yetkili olduklarını gösterir noterlikçe tasdik edilmiş imza sirkülerini veya vekâletnameyi,</w:t>
      </w:r>
    </w:p>
    <w:p w:rsidR="006462F1" w:rsidRDefault="006462F1" w:rsidP="006462F1">
      <w:pPr>
        <w:spacing w:line="240" w:lineRule="atLeast"/>
        <w:ind w:firstLine="567"/>
        <w:jc w:val="both"/>
        <w:rPr>
          <w:color w:val="000000"/>
          <w:sz w:val="20"/>
          <w:szCs w:val="20"/>
        </w:rPr>
      </w:pPr>
      <w:r>
        <w:rPr>
          <w:color w:val="000000"/>
          <w:sz w:val="18"/>
          <w:szCs w:val="18"/>
        </w:rPr>
        <w:t>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Kat:1 Cağaloğlu/İstanbul adresinde toplanacak olan İhale Komisyonu Başkanlığına başvurarak belgelerini teslim etmeleri gerekmektedir.</w:t>
      </w:r>
    </w:p>
    <w:p w:rsidR="006462F1" w:rsidRDefault="006462F1" w:rsidP="006462F1">
      <w:pPr>
        <w:spacing w:line="240" w:lineRule="atLeast"/>
        <w:ind w:firstLine="567"/>
        <w:jc w:val="both"/>
        <w:rPr>
          <w:color w:val="000000"/>
          <w:sz w:val="20"/>
          <w:szCs w:val="20"/>
        </w:rPr>
      </w:pPr>
      <w:r>
        <w:rPr>
          <w:color w:val="000000"/>
          <w:sz w:val="18"/>
          <w:szCs w:val="18"/>
        </w:rPr>
        <w:t>3 - </w:t>
      </w:r>
      <w:r>
        <w:rPr>
          <w:rStyle w:val="apple-converted-space"/>
          <w:color w:val="000000"/>
          <w:sz w:val="18"/>
          <w:szCs w:val="18"/>
        </w:rPr>
        <w:t> </w:t>
      </w:r>
      <w:r>
        <w:rPr>
          <w:color w:val="000000"/>
          <w:sz w:val="18"/>
          <w:szCs w:val="18"/>
        </w:rPr>
        <w:t>Satış bedelinin taksitle ödenmesi halinde, bedelin en az dörtte biri peşin, kalan kısma faiz uygulanmak suretiyle kalanı en fazla iki yılda, eşit taksitlerle ve üçer aylık dilimler halinde kanuni faiziyle tahsil edilir.</w:t>
      </w:r>
    </w:p>
    <w:p w:rsidR="006462F1" w:rsidRDefault="006462F1" w:rsidP="006462F1">
      <w:pPr>
        <w:spacing w:line="240" w:lineRule="atLeast"/>
        <w:ind w:firstLine="567"/>
        <w:jc w:val="both"/>
        <w:rPr>
          <w:color w:val="000000"/>
          <w:sz w:val="20"/>
          <w:szCs w:val="20"/>
        </w:rPr>
      </w:pPr>
      <w:r>
        <w:rPr>
          <w:color w:val="000000"/>
          <w:sz w:val="18"/>
          <w:szCs w:val="18"/>
        </w:rPr>
        <w:t>4 - İhaleye ait şartname internet adresimizde ( www.ist-def.gov.tr) ve Müdürlüğümüzde görülebilir.</w:t>
      </w:r>
    </w:p>
    <w:p w:rsidR="006462F1" w:rsidRDefault="006462F1" w:rsidP="006462F1">
      <w:pPr>
        <w:spacing w:line="240" w:lineRule="atLeast"/>
        <w:ind w:firstLine="567"/>
        <w:jc w:val="both"/>
        <w:rPr>
          <w:color w:val="000000"/>
          <w:sz w:val="20"/>
          <w:szCs w:val="20"/>
        </w:rPr>
      </w:pPr>
      <w:r>
        <w:rPr>
          <w:color w:val="000000"/>
          <w:sz w:val="18"/>
          <w:szCs w:val="18"/>
        </w:rPr>
        <w:lastRenderedPageBreak/>
        <w:t>5 - İhaleye katılacakların nakit olarak yatırmak istedikleri geçici teminat makbuzlarını Defterdarlık Muhasebe Müdürlüğü ve</w:t>
      </w:r>
      <w:r>
        <w:rPr>
          <w:rStyle w:val="apple-converted-space"/>
          <w:color w:val="000000"/>
          <w:sz w:val="18"/>
          <w:szCs w:val="18"/>
        </w:rPr>
        <w:t> </w:t>
      </w:r>
      <w:r>
        <w:rPr>
          <w:rStyle w:val="spelle"/>
          <w:color w:val="000000"/>
          <w:sz w:val="18"/>
          <w:szCs w:val="18"/>
        </w:rPr>
        <w:t>Malmüdürlükleri</w:t>
      </w:r>
      <w:r>
        <w:rPr>
          <w:rStyle w:val="apple-converted-space"/>
          <w:color w:val="000000"/>
          <w:sz w:val="18"/>
          <w:szCs w:val="18"/>
        </w:rPr>
        <w:t> </w:t>
      </w:r>
      <w:r>
        <w:rPr>
          <w:color w:val="000000"/>
          <w:sz w:val="18"/>
          <w:szCs w:val="18"/>
        </w:rPr>
        <w:t>veznelerine başvurmak suretiyle temin edebilirler.</w:t>
      </w:r>
    </w:p>
    <w:p w:rsidR="006462F1" w:rsidRDefault="006462F1" w:rsidP="006462F1">
      <w:pPr>
        <w:spacing w:line="240" w:lineRule="atLeast"/>
        <w:ind w:firstLine="567"/>
        <w:jc w:val="both"/>
        <w:rPr>
          <w:color w:val="000000"/>
          <w:sz w:val="20"/>
          <w:szCs w:val="20"/>
        </w:rPr>
      </w:pPr>
      <w:r>
        <w:rPr>
          <w:color w:val="000000"/>
          <w:sz w:val="18"/>
          <w:szCs w:val="18"/>
        </w:rPr>
        <w:t>6 - Satışı yapılan taşınmaz mallar 5 (beş) yıl süre ile Emlak Vergisine tabi değildir.</w:t>
      </w:r>
    </w:p>
    <w:p w:rsidR="006462F1" w:rsidRDefault="006462F1" w:rsidP="006462F1">
      <w:pPr>
        <w:spacing w:line="240" w:lineRule="atLeast"/>
        <w:ind w:firstLine="567"/>
        <w:jc w:val="both"/>
        <w:rPr>
          <w:color w:val="000000"/>
          <w:sz w:val="20"/>
          <w:szCs w:val="20"/>
        </w:rPr>
      </w:pPr>
      <w:r>
        <w:rPr>
          <w:color w:val="000000"/>
          <w:sz w:val="18"/>
          <w:szCs w:val="18"/>
        </w:rPr>
        <w:t>7 - Satışı yapılan taşınmaz mallar KDV den, satış ve devir işlemleri sırasında düzenlenen belgeler vergi, resim ve harçtan müstesnadır.</w:t>
      </w:r>
    </w:p>
    <w:p w:rsidR="006462F1" w:rsidRDefault="006462F1" w:rsidP="006462F1">
      <w:pPr>
        <w:spacing w:line="240" w:lineRule="atLeast"/>
        <w:ind w:firstLine="567"/>
        <w:jc w:val="both"/>
        <w:rPr>
          <w:color w:val="000000"/>
          <w:sz w:val="20"/>
          <w:szCs w:val="20"/>
        </w:rPr>
      </w:pPr>
      <w:r>
        <w:rPr>
          <w:color w:val="000000"/>
          <w:sz w:val="18"/>
          <w:szCs w:val="18"/>
        </w:rPr>
        <w:t>8 - Postadaki vaki gecikmeler kabul edilemeyecektir. Komisyon ihaleyi yapıp yapmamakta serbesttir. İlan olunur.</w:t>
      </w:r>
    </w:p>
    <w:p w:rsidR="006462F1" w:rsidRDefault="006462F1" w:rsidP="006462F1">
      <w:pPr>
        <w:spacing w:line="240" w:lineRule="atLeast"/>
        <w:ind w:firstLine="567"/>
        <w:jc w:val="right"/>
        <w:rPr>
          <w:color w:val="000000"/>
          <w:sz w:val="20"/>
          <w:szCs w:val="20"/>
        </w:rPr>
      </w:pPr>
      <w:r>
        <w:rPr>
          <w:color w:val="000000"/>
          <w:sz w:val="18"/>
          <w:szCs w:val="18"/>
        </w:rPr>
        <w:t>4322/1-1</w:t>
      </w:r>
    </w:p>
    <w:p w:rsidR="006462F1" w:rsidRDefault="006462F1" w:rsidP="006462F1">
      <w:pPr>
        <w:pStyle w:val="NormalWeb"/>
        <w:spacing w:before="0" w:beforeAutospacing="0" w:after="0" w:afterAutospacing="0" w:line="240" w:lineRule="atLeast"/>
        <w:rPr>
          <w:color w:val="000000"/>
          <w:sz w:val="27"/>
          <w:szCs w:val="27"/>
        </w:rPr>
      </w:pPr>
      <w:hyperlink r:id="rId4" w:anchor="_top" w:history="1">
        <w:r>
          <w:rPr>
            <w:rStyle w:val="Kpr"/>
            <w:rFonts w:ascii="Arial" w:hAnsi="Arial" w:cs="Arial"/>
            <w:color w:val="800080"/>
            <w:sz w:val="28"/>
            <w:szCs w:val="28"/>
            <w:lang w:val="en-US"/>
          </w:rPr>
          <w:t>▲</w:t>
        </w:r>
      </w:hyperlink>
    </w:p>
    <w:p w:rsidR="00F716FF" w:rsidRPr="006462F1" w:rsidRDefault="00F716FF" w:rsidP="006462F1"/>
    <w:sectPr w:rsidR="00F716FF" w:rsidRPr="006462F1" w:rsidSect="00F716F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FA240C"/>
    <w:rsid w:val="00516E9B"/>
    <w:rsid w:val="006462F1"/>
    <w:rsid w:val="00E10003"/>
    <w:rsid w:val="00F716FF"/>
    <w:rsid w:val="00F771F7"/>
    <w:rsid w:val="00FA24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A240C"/>
  </w:style>
  <w:style w:type="character" w:customStyle="1" w:styleId="grame">
    <w:name w:val="grame"/>
    <w:basedOn w:val="VarsaylanParagrafYazTipi"/>
    <w:rsid w:val="00FA240C"/>
  </w:style>
  <w:style w:type="character" w:customStyle="1" w:styleId="spelle">
    <w:name w:val="spelle"/>
    <w:basedOn w:val="VarsaylanParagrafYazTipi"/>
    <w:rsid w:val="00FA240C"/>
  </w:style>
  <w:style w:type="paragraph" w:styleId="NormalWeb">
    <w:name w:val="Normal (Web)"/>
    <w:basedOn w:val="Normal"/>
    <w:uiPriority w:val="99"/>
    <w:semiHidden/>
    <w:unhideWhenUsed/>
    <w:rsid w:val="00FA24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A240C"/>
    <w:rPr>
      <w:color w:val="0000FF"/>
      <w:u w:val="single"/>
    </w:rPr>
  </w:style>
</w:styles>
</file>

<file path=word/webSettings.xml><?xml version="1.0" encoding="utf-8"?>
<w:webSettings xmlns:r="http://schemas.openxmlformats.org/officeDocument/2006/relationships" xmlns:w="http://schemas.openxmlformats.org/wordprocessingml/2006/main">
  <w:divs>
    <w:div w:id="370964237">
      <w:bodyDiv w:val="1"/>
      <w:marLeft w:val="0"/>
      <w:marRight w:val="0"/>
      <w:marTop w:val="0"/>
      <w:marBottom w:val="0"/>
      <w:divBdr>
        <w:top w:val="none" w:sz="0" w:space="0" w:color="auto"/>
        <w:left w:val="none" w:sz="0" w:space="0" w:color="auto"/>
        <w:bottom w:val="none" w:sz="0" w:space="0" w:color="auto"/>
        <w:right w:val="none" w:sz="0" w:space="0" w:color="auto"/>
      </w:divBdr>
    </w:div>
    <w:div w:id="512457013">
      <w:bodyDiv w:val="1"/>
      <w:marLeft w:val="0"/>
      <w:marRight w:val="0"/>
      <w:marTop w:val="0"/>
      <w:marBottom w:val="0"/>
      <w:divBdr>
        <w:top w:val="none" w:sz="0" w:space="0" w:color="auto"/>
        <w:left w:val="none" w:sz="0" w:space="0" w:color="auto"/>
        <w:bottom w:val="none" w:sz="0" w:space="0" w:color="auto"/>
        <w:right w:val="none" w:sz="0" w:space="0" w:color="auto"/>
      </w:divBdr>
    </w:div>
    <w:div w:id="18221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5/2016051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2016-05-10T05:35:00Z</dcterms:created>
  <dcterms:modified xsi:type="dcterms:W3CDTF">2016-05-10T06:33:00Z</dcterms:modified>
</cp:coreProperties>
</file>