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5DF" w:rsidRPr="009365DF" w:rsidRDefault="009365DF" w:rsidP="009365DF">
      <w:pPr>
        <w:spacing w:after="0" w:line="240" w:lineRule="atLeast"/>
        <w:jc w:val="center"/>
        <w:rPr>
          <w:rFonts w:ascii="Times New Roman" w:eastAsia="Times New Roman" w:hAnsi="Times New Roman" w:cs="Times New Roman"/>
          <w:color w:val="000000"/>
          <w:sz w:val="20"/>
          <w:szCs w:val="20"/>
          <w:lang w:eastAsia="tr-TR"/>
        </w:rPr>
      </w:pPr>
      <w:bookmarkStart w:id="0" w:name="_GoBack"/>
      <w:bookmarkEnd w:id="0"/>
      <w:r w:rsidRPr="009365DF">
        <w:rPr>
          <w:rFonts w:ascii="Times New Roman" w:eastAsia="Times New Roman" w:hAnsi="Times New Roman" w:cs="Times New Roman"/>
          <w:color w:val="000000"/>
          <w:sz w:val="18"/>
          <w:szCs w:val="18"/>
          <w:lang w:eastAsia="tr-TR"/>
        </w:rPr>
        <w:t>TAŞINMAZ MAL SATILACAKTIR</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b/>
          <w:bCs/>
          <w:color w:val="0000CC"/>
          <w:sz w:val="18"/>
          <w:szCs w:val="18"/>
          <w:lang w:eastAsia="tr-TR"/>
        </w:rPr>
        <w:t>Pendik Belediyesinden:</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1 - Aşağıda özellikleri belirtilen Pendik Belediyesine ait taşınmaz ihale ile satılacaktır. İhale “Batı Mah. 23 Nisan Caddesi No: 11 PENDİK/İSTANBUL” adresindeki Pendik Belediye Binası 5. kattaki Encümen Odasında, Belediye Encümenince 2886 sayılı Devlet İhale Kanunu’nun 36. maddesi uyarınca “Kapalı Teklif Usulü” artırma suretiyle yapılacaktır. Şartname bedeli 500 (</w:t>
      </w:r>
      <w:proofErr w:type="spellStart"/>
      <w:r w:rsidRPr="009365DF">
        <w:rPr>
          <w:rFonts w:ascii="Times New Roman" w:eastAsia="Times New Roman" w:hAnsi="Times New Roman" w:cs="Times New Roman"/>
          <w:color w:val="000000"/>
          <w:sz w:val="18"/>
          <w:szCs w:val="18"/>
          <w:lang w:eastAsia="tr-TR"/>
        </w:rPr>
        <w:t>beşyüz</w:t>
      </w:r>
      <w:proofErr w:type="spellEnd"/>
      <w:r w:rsidRPr="009365DF">
        <w:rPr>
          <w:rFonts w:ascii="Times New Roman" w:eastAsia="Times New Roman" w:hAnsi="Times New Roman" w:cs="Times New Roman"/>
          <w:color w:val="000000"/>
          <w:sz w:val="18"/>
          <w:szCs w:val="18"/>
          <w:lang w:eastAsia="tr-TR"/>
        </w:rPr>
        <w:t>) TL olup, Pendik Belediyesi İmar ve Şehircilik Müdürlüğü’nden (4. Kat) temin edilebilir.</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 </w:t>
      </w:r>
    </w:p>
    <w:tbl>
      <w:tblPr>
        <w:tblW w:w="11340" w:type="dxa"/>
        <w:tblInd w:w="591" w:type="dxa"/>
        <w:tblCellMar>
          <w:left w:w="0" w:type="dxa"/>
          <w:right w:w="0" w:type="dxa"/>
        </w:tblCellMar>
        <w:tblLook w:val="04A0" w:firstRow="1" w:lastRow="0" w:firstColumn="1" w:lastColumn="0" w:noHBand="0" w:noVBand="1"/>
      </w:tblPr>
      <w:tblGrid>
        <w:gridCol w:w="783"/>
        <w:gridCol w:w="652"/>
        <w:gridCol w:w="756"/>
        <w:gridCol w:w="1172"/>
        <w:gridCol w:w="1467"/>
        <w:gridCol w:w="2842"/>
        <w:gridCol w:w="2219"/>
        <w:gridCol w:w="1449"/>
      </w:tblGrid>
      <w:tr w:rsidR="009365DF" w:rsidRPr="009365DF" w:rsidTr="009365DF">
        <w:trPr>
          <w:trHeight w:val="362"/>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Bölge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Parsel</w:t>
            </w:r>
          </w:p>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Alanı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Muhammen Bedeli</w:t>
            </w:r>
          </w:p>
        </w:tc>
        <w:tc>
          <w:tcPr>
            <w:tcW w:w="221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Geçici Teminat</w:t>
            </w:r>
          </w:p>
        </w:tc>
        <w:tc>
          <w:tcPr>
            <w:tcW w:w="144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İhale Gün</w:t>
            </w:r>
          </w:p>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proofErr w:type="gramStart"/>
            <w:r w:rsidRPr="009365DF">
              <w:rPr>
                <w:rFonts w:ascii="Times New Roman" w:eastAsia="Times New Roman" w:hAnsi="Times New Roman" w:cs="Times New Roman"/>
                <w:sz w:val="18"/>
                <w:szCs w:val="18"/>
                <w:lang w:eastAsia="tr-TR"/>
              </w:rPr>
              <w:t>ve</w:t>
            </w:r>
            <w:proofErr w:type="gramEnd"/>
            <w:r w:rsidRPr="009365DF">
              <w:rPr>
                <w:rFonts w:ascii="Times New Roman" w:eastAsia="Times New Roman" w:hAnsi="Times New Roman" w:cs="Times New Roman"/>
                <w:sz w:val="18"/>
                <w:szCs w:val="18"/>
                <w:lang w:eastAsia="tr-TR"/>
              </w:rPr>
              <w:t> Saati</w:t>
            </w:r>
          </w:p>
        </w:tc>
      </w:tr>
      <w:tr w:rsidR="009365DF" w:rsidRPr="009365DF" w:rsidTr="009365DF">
        <w:trPr>
          <w:trHeight w:val="247"/>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Şeyhli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9045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1.551,02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Özel Eğitim</w:t>
            </w:r>
          </w:p>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Tesisi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2.326.530,00.-</w:t>
            </w:r>
          </w:p>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proofErr w:type="gramStart"/>
            <w:r w:rsidRPr="009365DF">
              <w:rPr>
                <w:rFonts w:ascii="Times New Roman" w:eastAsia="Times New Roman" w:hAnsi="Times New Roman" w:cs="Times New Roman"/>
                <w:sz w:val="18"/>
                <w:szCs w:val="18"/>
                <w:lang w:eastAsia="tr-TR"/>
              </w:rPr>
              <w:t>(</w:t>
            </w:r>
            <w:proofErr w:type="spellStart"/>
            <w:proofErr w:type="gramEnd"/>
            <w:r w:rsidRPr="009365DF">
              <w:rPr>
                <w:rFonts w:ascii="Times New Roman" w:eastAsia="Times New Roman" w:hAnsi="Times New Roman" w:cs="Times New Roman"/>
                <w:sz w:val="18"/>
                <w:szCs w:val="18"/>
                <w:lang w:eastAsia="tr-TR"/>
              </w:rPr>
              <w:t>ikimilyonüçyüzyirmialtıbin</w:t>
            </w:r>
            <w:proofErr w:type="spellEnd"/>
          </w:p>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proofErr w:type="spellStart"/>
            <w:r w:rsidRPr="009365DF">
              <w:rPr>
                <w:rFonts w:ascii="Times New Roman" w:eastAsia="Times New Roman" w:hAnsi="Times New Roman" w:cs="Times New Roman"/>
                <w:sz w:val="18"/>
                <w:szCs w:val="18"/>
                <w:lang w:eastAsia="tr-TR"/>
              </w:rPr>
              <w:t>beşyüzotuz</w:t>
            </w:r>
            <w:proofErr w:type="spellEnd"/>
            <w:r w:rsidRPr="009365DF">
              <w:rPr>
                <w:rFonts w:ascii="Times New Roman" w:eastAsia="Times New Roman" w:hAnsi="Times New Roman" w:cs="Times New Roman"/>
                <w:sz w:val="18"/>
                <w:szCs w:val="18"/>
                <w:lang w:eastAsia="tr-TR"/>
              </w:rPr>
              <w:t> TL</w:t>
            </w:r>
            <w:proofErr w:type="gramStart"/>
            <w:r w:rsidRPr="009365DF">
              <w:rPr>
                <w:rFonts w:ascii="Times New Roman" w:eastAsia="Times New Roman" w:hAnsi="Times New Roman" w:cs="Times New Roman"/>
                <w:sz w:val="18"/>
                <w:szCs w:val="18"/>
                <w:lang w:eastAsia="tr-TR"/>
              </w:rPr>
              <w:t>)</w:t>
            </w:r>
            <w:proofErr w:type="gramEnd"/>
          </w:p>
        </w:tc>
        <w:tc>
          <w:tcPr>
            <w:tcW w:w="22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69.796,00-</w:t>
            </w:r>
          </w:p>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proofErr w:type="gramStart"/>
            <w:r w:rsidRPr="009365DF">
              <w:rPr>
                <w:rFonts w:ascii="Times New Roman" w:eastAsia="Times New Roman" w:hAnsi="Times New Roman" w:cs="Times New Roman"/>
                <w:sz w:val="18"/>
                <w:szCs w:val="18"/>
                <w:lang w:eastAsia="tr-TR"/>
              </w:rPr>
              <w:t>(</w:t>
            </w:r>
            <w:proofErr w:type="spellStart"/>
            <w:proofErr w:type="gramEnd"/>
            <w:r w:rsidRPr="009365DF">
              <w:rPr>
                <w:rFonts w:ascii="Times New Roman" w:eastAsia="Times New Roman" w:hAnsi="Times New Roman" w:cs="Times New Roman"/>
                <w:sz w:val="18"/>
                <w:szCs w:val="18"/>
                <w:lang w:eastAsia="tr-TR"/>
              </w:rPr>
              <w:t>altmışdokuzbinyediyüz</w:t>
            </w:r>
            <w:proofErr w:type="spellEnd"/>
          </w:p>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proofErr w:type="spellStart"/>
            <w:r w:rsidRPr="009365DF">
              <w:rPr>
                <w:rFonts w:ascii="Times New Roman" w:eastAsia="Times New Roman" w:hAnsi="Times New Roman" w:cs="Times New Roman"/>
                <w:sz w:val="18"/>
                <w:szCs w:val="18"/>
                <w:lang w:eastAsia="tr-TR"/>
              </w:rPr>
              <w:t>doksanaltı</w:t>
            </w:r>
            <w:proofErr w:type="spellEnd"/>
            <w:r w:rsidRPr="009365DF">
              <w:rPr>
                <w:rFonts w:ascii="Times New Roman" w:eastAsia="Times New Roman" w:hAnsi="Times New Roman" w:cs="Times New Roman"/>
                <w:sz w:val="18"/>
                <w:szCs w:val="18"/>
                <w:lang w:eastAsia="tr-TR"/>
              </w:rPr>
              <w:t> TL</w:t>
            </w:r>
            <w:proofErr w:type="gramStart"/>
            <w:r w:rsidRPr="009365DF">
              <w:rPr>
                <w:rFonts w:ascii="Times New Roman" w:eastAsia="Times New Roman" w:hAnsi="Times New Roman" w:cs="Times New Roman"/>
                <w:sz w:val="18"/>
                <w:szCs w:val="18"/>
                <w:lang w:eastAsia="tr-TR"/>
              </w:rPr>
              <w:t>)</w:t>
            </w:r>
            <w:proofErr w:type="gramEnd"/>
          </w:p>
        </w:tc>
        <w:tc>
          <w:tcPr>
            <w:tcW w:w="14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17.03.2016</w:t>
            </w:r>
          </w:p>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Perşembe</w:t>
            </w:r>
          </w:p>
          <w:p w:rsidR="009365DF" w:rsidRPr="009365DF" w:rsidRDefault="009365DF" w:rsidP="009365DF">
            <w:pPr>
              <w:spacing w:after="0" w:line="240" w:lineRule="atLeast"/>
              <w:jc w:val="center"/>
              <w:rPr>
                <w:rFonts w:ascii="Times New Roman" w:eastAsia="Times New Roman" w:hAnsi="Times New Roman" w:cs="Times New Roman"/>
                <w:sz w:val="20"/>
                <w:szCs w:val="20"/>
                <w:lang w:eastAsia="tr-TR"/>
              </w:rPr>
            </w:pPr>
            <w:r w:rsidRPr="009365DF">
              <w:rPr>
                <w:rFonts w:ascii="Times New Roman" w:eastAsia="Times New Roman" w:hAnsi="Times New Roman" w:cs="Times New Roman"/>
                <w:sz w:val="18"/>
                <w:szCs w:val="18"/>
                <w:lang w:eastAsia="tr-TR"/>
              </w:rPr>
              <w:t>Saat: 10.00</w:t>
            </w:r>
          </w:p>
        </w:tc>
      </w:tr>
    </w:tbl>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 </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2 - Taşınmazın Özellikleri: Söz konusu taşınmaz imar planında Özel Eğitim Tesisi Alanında kalmaktadır. Özel Eğitim Tesisi alanlarında </w:t>
      </w:r>
      <w:proofErr w:type="spellStart"/>
      <w:r w:rsidRPr="009365DF">
        <w:rPr>
          <w:rFonts w:ascii="Times New Roman" w:eastAsia="Times New Roman" w:hAnsi="Times New Roman" w:cs="Times New Roman"/>
          <w:color w:val="000000"/>
          <w:sz w:val="18"/>
          <w:szCs w:val="18"/>
          <w:lang w:eastAsia="tr-TR"/>
        </w:rPr>
        <w:t>avan</w:t>
      </w:r>
      <w:proofErr w:type="spellEnd"/>
      <w:r w:rsidRPr="009365DF">
        <w:rPr>
          <w:rFonts w:ascii="Times New Roman" w:eastAsia="Times New Roman" w:hAnsi="Times New Roman" w:cs="Times New Roman"/>
          <w:color w:val="000000"/>
          <w:sz w:val="18"/>
          <w:szCs w:val="18"/>
          <w:lang w:eastAsia="tr-TR"/>
        </w:rPr>
        <w:t> projeye göre uygulama yapılacak olup, E: 2,00’dır. Özel Eğitim Tesisi alanında otopark ihtiyacının parsel bünyesinde karşılanması durumunda iskan edilen 1 bodrum kat emsale </w:t>
      </w:r>
      <w:proofErr w:type="gramStart"/>
      <w:r w:rsidRPr="009365DF">
        <w:rPr>
          <w:rFonts w:ascii="Times New Roman" w:eastAsia="Times New Roman" w:hAnsi="Times New Roman" w:cs="Times New Roman"/>
          <w:color w:val="000000"/>
          <w:sz w:val="18"/>
          <w:szCs w:val="18"/>
          <w:lang w:eastAsia="tr-TR"/>
        </w:rPr>
        <w:t>dahil</w:t>
      </w:r>
      <w:proofErr w:type="gramEnd"/>
      <w:r w:rsidRPr="009365DF">
        <w:rPr>
          <w:rFonts w:ascii="Times New Roman" w:eastAsia="Times New Roman" w:hAnsi="Times New Roman" w:cs="Times New Roman"/>
          <w:color w:val="000000"/>
          <w:sz w:val="18"/>
          <w:szCs w:val="18"/>
          <w:lang w:eastAsia="tr-TR"/>
        </w:rPr>
        <w:t> değildir.</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3 - İdare, ihale gününe kadar, ilan edilen taşınmazın ihalesinden vazgeçme hak ve yetkisine sahiptir.</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4 - İhaleye Katılacaklardan İstenilecek Belgeler:</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İhalenin yapıldığı yıl içinde alınmış belgenin aslı veya noter tasdikli sureti olmak kaydıyla;</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A) GERÇEK KİŞİLERDEN:</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1 - </w:t>
      </w:r>
      <w:proofErr w:type="gramStart"/>
      <w:r w:rsidRPr="009365DF">
        <w:rPr>
          <w:rFonts w:ascii="Times New Roman" w:eastAsia="Times New Roman" w:hAnsi="Times New Roman" w:cs="Times New Roman"/>
          <w:color w:val="000000"/>
          <w:sz w:val="18"/>
          <w:szCs w:val="18"/>
          <w:lang w:eastAsia="tr-TR"/>
        </w:rPr>
        <w:t>İkametgah</w:t>
      </w:r>
      <w:proofErr w:type="gramEnd"/>
      <w:r w:rsidRPr="009365DF">
        <w:rPr>
          <w:rFonts w:ascii="Times New Roman" w:eastAsia="Times New Roman" w:hAnsi="Times New Roman" w:cs="Times New Roman"/>
          <w:color w:val="000000"/>
          <w:sz w:val="18"/>
          <w:szCs w:val="18"/>
          <w:lang w:eastAsia="tr-TR"/>
        </w:rPr>
        <w:t> belgesi,</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2 - Nüfus cüzdan sureti,</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3 - Noter tasdikli imza beyannamesi,</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4 - Geçici teminat mektubu veya makbuzu,</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5 - Temsil durumunda; noter tasdikli </w:t>
      </w:r>
      <w:proofErr w:type="gramStart"/>
      <w:r w:rsidRPr="009365DF">
        <w:rPr>
          <w:rFonts w:ascii="Times New Roman" w:eastAsia="Times New Roman" w:hAnsi="Times New Roman" w:cs="Times New Roman"/>
          <w:color w:val="000000"/>
          <w:sz w:val="18"/>
          <w:szCs w:val="18"/>
          <w:lang w:eastAsia="tr-TR"/>
        </w:rPr>
        <w:t>vekaletname</w:t>
      </w:r>
      <w:proofErr w:type="gramEnd"/>
      <w:r w:rsidRPr="009365DF">
        <w:rPr>
          <w:rFonts w:ascii="Times New Roman" w:eastAsia="Times New Roman" w:hAnsi="Times New Roman" w:cs="Times New Roman"/>
          <w:color w:val="000000"/>
          <w:sz w:val="18"/>
          <w:szCs w:val="18"/>
          <w:lang w:eastAsia="tr-TR"/>
        </w:rPr>
        <w:t> ve vekalet edene ait imza beyannamesi,</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B) TÜZEL KİŞİLERDEN:</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2 - Şirketlerden; Noter tasdikli imza </w:t>
      </w:r>
      <w:proofErr w:type="spellStart"/>
      <w:r w:rsidRPr="009365DF">
        <w:rPr>
          <w:rFonts w:ascii="Times New Roman" w:eastAsia="Times New Roman" w:hAnsi="Times New Roman" w:cs="Times New Roman"/>
          <w:color w:val="000000"/>
          <w:sz w:val="18"/>
          <w:szCs w:val="18"/>
          <w:lang w:eastAsia="tr-TR"/>
        </w:rPr>
        <w:t>sirküsü</w:t>
      </w:r>
      <w:proofErr w:type="spellEnd"/>
      <w:r w:rsidRPr="009365DF">
        <w:rPr>
          <w:rFonts w:ascii="Times New Roman" w:eastAsia="Times New Roman" w:hAnsi="Times New Roman" w:cs="Times New Roman"/>
          <w:color w:val="000000"/>
          <w:sz w:val="18"/>
          <w:szCs w:val="18"/>
          <w:lang w:eastAsia="tr-TR"/>
        </w:rPr>
        <w:t>,</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3 - Vakıflardan; ihaleye katılmak üzere yetkili organ tarafından alınmış kararın aslı veya noter tasdikli sureti ve ihaleye katılmak üzere yetkilendirilen kişinin noter tasdikli imza </w:t>
      </w:r>
      <w:proofErr w:type="spellStart"/>
      <w:r w:rsidRPr="009365DF">
        <w:rPr>
          <w:rFonts w:ascii="Times New Roman" w:eastAsia="Times New Roman" w:hAnsi="Times New Roman" w:cs="Times New Roman"/>
          <w:color w:val="000000"/>
          <w:sz w:val="18"/>
          <w:szCs w:val="18"/>
          <w:lang w:eastAsia="tr-TR"/>
        </w:rPr>
        <w:t>sirküsü</w:t>
      </w:r>
      <w:proofErr w:type="spellEnd"/>
      <w:r w:rsidRPr="009365DF">
        <w:rPr>
          <w:rFonts w:ascii="Times New Roman" w:eastAsia="Times New Roman" w:hAnsi="Times New Roman" w:cs="Times New Roman"/>
          <w:color w:val="000000"/>
          <w:sz w:val="18"/>
          <w:szCs w:val="18"/>
          <w:lang w:eastAsia="tr-TR"/>
        </w:rPr>
        <w:t>,</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4 - Derneklerden; ihaleye katılmak üzere yetkilendirdiği kişiyi belirten karar defterinin ilgili sayfasının noter tasdikli sureti ve yetkilinin noter tasdikli imza beyannamesi,</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5 - Derneklerden; dernek tüzüğünün noter tasdikli sureti,</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6 - Geçici teminat mektubu veya makbuzu,</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7 - Temsil durumunda; Noter tasdikli </w:t>
      </w:r>
      <w:proofErr w:type="gramStart"/>
      <w:r w:rsidRPr="009365DF">
        <w:rPr>
          <w:rFonts w:ascii="Times New Roman" w:eastAsia="Times New Roman" w:hAnsi="Times New Roman" w:cs="Times New Roman"/>
          <w:color w:val="000000"/>
          <w:sz w:val="18"/>
          <w:szCs w:val="18"/>
          <w:lang w:eastAsia="tr-TR"/>
        </w:rPr>
        <w:t>vekaletname</w:t>
      </w:r>
      <w:proofErr w:type="gramEnd"/>
      <w:r w:rsidRPr="009365DF">
        <w:rPr>
          <w:rFonts w:ascii="Times New Roman" w:eastAsia="Times New Roman" w:hAnsi="Times New Roman" w:cs="Times New Roman"/>
          <w:color w:val="000000"/>
          <w:sz w:val="18"/>
          <w:szCs w:val="18"/>
          <w:lang w:eastAsia="tr-TR"/>
        </w:rPr>
        <w:t> ve vekalet edene ait imza beyannamesi,</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C) ORTAK GİRİŞİMLERDEN:</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1 - Noter tasdikli Ortak Girişim Beyannamesi,</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2 - Ortak girişimi oluşturan gerçek veya tüzel kişilerin her biri için, bu maddedeki (A) veya (B) bentlerinde belirtilen belgeler istenecektir.</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5 - Geçici ve Kesin teminat olarak şunlar alınır:</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a) Tedavüldeki Türk Parası</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lastRenderedPageBreak/>
        <w:t>b) Bankalar ve özel finans kurumlarının verecekleri süresiz teminat mektupları</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c) Hazine Müsteşarlığınca ihraç edilen Devlet iç borçlanma senetleri veya bu senetler yerine düzenlenen belgeler (Nominal bedele faiz </w:t>
      </w:r>
      <w:proofErr w:type="gramStart"/>
      <w:r w:rsidRPr="009365DF">
        <w:rPr>
          <w:rFonts w:ascii="Times New Roman" w:eastAsia="Times New Roman" w:hAnsi="Times New Roman" w:cs="Times New Roman"/>
          <w:color w:val="000000"/>
          <w:sz w:val="18"/>
          <w:szCs w:val="18"/>
          <w:lang w:eastAsia="tr-TR"/>
        </w:rPr>
        <w:t>dahil</w:t>
      </w:r>
      <w:proofErr w:type="gramEnd"/>
      <w:r w:rsidRPr="009365DF">
        <w:rPr>
          <w:rFonts w:ascii="Times New Roman" w:eastAsia="Times New Roman" w:hAnsi="Times New Roman" w:cs="Times New Roman"/>
          <w:color w:val="000000"/>
          <w:sz w:val="18"/>
          <w:szCs w:val="18"/>
          <w:lang w:eastAsia="tr-TR"/>
        </w:rPr>
        <w:t> edilerek ihraç edilmiş ise bu işlemlerde anaparaya tekabül eden satış değerleri esas alınır).</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6 -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9365DF" w:rsidRPr="009365DF" w:rsidRDefault="009365DF" w:rsidP="009365DF">
      <w:pPr>
        <w:spacing w:after="0" w:line="240" w:lineRule="atLeast"/>
        <w:ind w:firstLine="567"/>
        <w:jc w:val="both"/>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7 - Tekliflerin Verilmesi: Teklifler ilanda belirtilen ihale saatine kadar, ihaleyi yapacak olan komisyon başkanlığına teslim edilecektir. Teklifler iadeli taahhütlü olarak da gönderilebilir. Bu </w:t>
      </w:r>
      <w:proofErr w:type="gramStart"/>
      <w:r w:rsidRPr="009365DF">
        <w:rPr>
          <w:rFonts w:ascii="Times New Roman" w:eastAsia="Times New Roman" w:hAnsi="Times New Roman" w:cs="Times New Roman"/>
          <w:color w:val="000000"/>
          <w:sz w:val="18"/>
          <w:szCs w:val="18"/>
          <w:lang w:eastAsia="tr-TR"/>
        </w:rPr>
        <w:t>taktirde</w:t>
      </w:r>
      <w:proofErr w:type="gramEnd"/>
      <w:r w:rsidRPr="009365DF">
        <w:rPr>
          <w:rFonts w:ascii="Times New Roman" w:eastAsia="Times New Roman" w:hAnsi="Times New Roman" w:cs="Times New Roman"/>
          <w:color w:val="000000"/>
          <w:sz w:val="18"/>
          <w:szCs w:val="18"/>
          <w:lang w:eastAsia="tr-TR"/>
        </w:rPr>
        <w:t> dış zarfa komisyon başkanlığının adresi ile hangi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9365DF" w:rsidRPr="009365DF" w:rsidRDefault="009365DF" w:rsidP="009365DF">
      <w:pPr>
        <w:spacing w:after="0" w:line="240" w:lineRule="atLeast"/>
        <w:ind w:firstLine="567"/>
        <w:jc w:val="right"/>
        <w:rPr>
          <w:rFonts w:ascii="Times New Roman" w:eastAsia="Times New Roman" w:hAnsi="Times New Roman" w:cs="Times New Roman"/>
          <w:color w:val="000000"/>
          <w:sz w:val="20"/>
          <w:szCs w:val="20"/>
          <w:lang w:eastAsia="tr-TR"/>
        </w:rPr>
      </w:pPr>
      <w:r w:rsidRPr="009365DF">
        <w:rPr>
          <w:rFonts w:ascii="Times New Roman" w:eastAsia="Times New Roman" w:hAnsi="Times New Roman" w:cs="Times New Roman"/>
          <w:color w:val="000000"/>
          <w:sz w:val="18"/>
          <w:szCs w:val="18"/>
          <w:lang w:eastAsia="tr-TR"/>
        </w:rPr>
        <w:t>2086/1-1</w:t>
      </w:r>
    </w:p>
    <w:p w:rsidR="009365DF" w:rsidRPr="009365DF" w:rsidRDefault="009365DF" w:rsidP="009365DF">
      <w:pPr>
        <w:spacing w:after="0" w:line="240" w:lineRule="atLeast"/>
        <w:rPr>
          <w:rFonts w:ascii="Times New Roman" w:eastAsia="Times New Roman" w:hAnsi="Times New Roman" w:cs="Times New Roman"/>
          <w:color w:val="000000"/>
          <w:sz w:val="27"/>
          <w:szCs w:val="27"/>
          <w:lang w:eastAsia="tr-TR"/>
        </w:rPr>
      </w:pPr>
      <w:hyperlink r:id="rId5" w:anchor="_top" w:history="1">
        <w:r w:rsidRPr="009365DF">
          <w:rPr>
            <w:rFonts w:ascii="Arial" w:eastAsia="Times New Roman" w:hAnsi="Arial" w:cs="Arial"/>
            <w:color w:val="800080"/>
            <w:sz w:val="28"/>
            <w:szCs w:val="28"/>
            <w:u w:val="single"/>
            <w:lang w:val="en-US" w:eastAsia="tr-TR"/>
          </w:rPr>
          <w:t>▲</w:t>
        </w:r>
      </w:hyperlink>
    </w:p>
    <w:p w:rsidR="0085789B" w:rsidRDefault="0085789B"/>
    <w:sectPr w:rsidR="0085789B" w:rsidSect="009365D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DF"/>
    <w:rsid w:val="0085789B"/>
    <w:rsid w:val="009365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365DF"/>
  </w:style>
  <w:style w:type="character" w:customStyle="1" w:styleId="grame">
    <w:name w:val="grame"/>
    <w:basedOn w:val="VarsaylanParagrafYazTipi"/>
    <w:rsid w:val="009365DF"/>
  </w:style>
  <w:style w:type="character" w:customStyle="1" w:styleId="apple-converted-space">
    <w:name w:val="apple-converted-space"/>
    <w:basedOn w:val="VarsaylanParagrafYazTipi"/>
    <w:rsid w:val="009365DF"/>
  </w:style>
  <w:style w:type="paragraph" w:styleId="NormalWeb">
    <w:name w:val="Normal (Web)"/>
    <w:basedOn w:val="Normal"/>
    <w:uiPriority w:val="99"/>
    <w:semiHidden/>
    <w:unhideWhenUsed/>
    <w:rsid w:val="009365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365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365DF"/>
  </w:style>
  <w:style w:type="character" w:customStyle="1" w:styleId="grame">
    <w:name w:val="grame"/>
    <w:basedOn w:val="VarsaylanParagrafYazTipi"/>
    <w:rsid w:val="009365DF"/>
  </w:style>
  <w:style w:type="character" w:customStyle="1" w:styleId="apple-converted-space">
    <w:name w:val="apple-converted-space"/>
    <w:basedOn w:val="VarsaylanParagrafYazTipi"/>
    <w:rsid w:val="009365DF"/>
  </w:style>
  <w:style w:type="paragraph" w:styleId="NormalWeb">
    <w:name w:val="Normal (Web)"/>
    <w:basedOn w:val="Normal"/>
    <w:uiPriority w:val="99"/>
    <w:semiHidden/>
    <w:unhideWhenUsed/>
    <w:rsid w:val="009365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365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1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eskiilanlar/2016/03/20160306-3.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2017-05-21T19:42:00Z</dcterms:created>
  <dcterms:modified xsi:type="dcterms:W3CDTF">2017-05-21T19:42:00Z</dcterms:modified>
</cp:coreProperties>
</file>